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13C9" w14:textId="00CCCA14" w:rsidR="00EF1493" w:rsidRDefault="00EF1493" w:rsidP="00EE19B6">
      <w:pPr>
        <w:tabs>
          <w:tab w:val="left" w:pos="8647"/>
        </w:tabs>
        <w:ind w:left="142" w:right="141"/>
        <w:jc w:val="center"/>
        <w:rPr>
          <w:rFonts w:cs="Arial"/>
          <w:color w:val="000000" w:themeColor="text1"/>
        </w:rPr>
      </w:pPr>
      <w:bookmarkStart w:id="0" w:name="_Hlk20729260"/>
    </w:p>
    <w:p w14:paraId="4B710289" w14:textId="77777777" w:rsidR="000F7D89" w:rsidRPr="00472DBD" w:rsidRDefault="000F7D89" w:rsidP="00EE19B6">
      <w:pPr>
        <w:tabs>
          <w:tab w:val="left" w:pos="8647"/>
        </w:tabs>
        <w:ind w:left="142" w:right="141"/>
        <w:jc w:val="center"/>
        <w:rPr>
          <w:rFonts w:cs="Arial"/>
          <w:color w:val="000000" w:themeColor="text1"/>
        </w:rPr>
      </w:pPr>
    </w:p>
    <w:p w14:paraId="1C73F48A" w14:textId="77777777" w:rsidR="00A50DE7" w:rsidRPr="00472DBD" w:rsidRDefault="00A50DE7" w:rsidP="00EE19B6">
      <w:pPr>
        <w:tabs>
          <w:tab w:val="left" w:pos="8647"/>
        </w:tabs>
        <w:ind w:left="142" w:right="141"/>
        <w:jc w:val="center"/>
        <w:rPr>
          <w:rFonts w:cs="Arial"/>
          <w:color w:val="000000" w:themeColor="text1"/>
        </w:rPr>
      </w:pPr>
    </w:p>
    <w:p w14:paraId="1BACDB11" w14:textId="2D108574" w:rsidR="00342D8C" w:rsidRPr="00A238A4" w:rsidRDefault="007C4BAF" w:rsidP="00EE19B6">
      <w:pPr>
        <w:tabs>
          <w:tab w:val="left" w:pos="8647"/>
        </w:tabs>
        <w:ind w:left="142" w:right="141"/>
        <w:jc w:val="center"/>
        <w:rPr>
          <w:rFonts w:cs="Arial"/>
          <w:color w:val="000000" w:themeColor="text1"/>
        </w:rPr>
      </w:pPr>
      <w:r w:rsidRPr="00472DBD">
        <w:rPr>
          <w:rFonts w:cs="Arial"/>
          <w:color w:val="000000" w:themeColor="text1"/>
        </w:rPr>
        <w:t>“</w:t>
      </w:r>
      <w:bookmarkStart w:id="1" w:name="_Hlk20729231"/>
      <w:r w:rsidR="00342D8C" w:rsidRPr="00472DBD">
        <w:rPr>
          <w:rFonts w:cs="Arial"/>
          <w:color w:val="000000" w:themeColor="text1"/>
        </w:rPr>
        <w:t xml:space="preserve">Por medio del cual </w:t>
      </w:r>
      <w:r w:rsidR="006F1C3D" w:rsidRPr="00472DBD">
        <w:rPr>
          <w:rFonts w:cs="Arial"/>
          <w:color w:val="000000" w:themeColor="text1"/>
        </w:rPr>
        <w:t xml:space="preserve">se </w:t>
      </w:r>
      <w:r w:rsidR="005669E2" w:rsidRPr="00472DBD">
        <w:rPr>
          <w:rFonts w:cs="Arial"/>
          <w:color w:val="000000" w:themeColor="text1"/>
        </w:rPr>
        <w:t>adiciona</w:t>
      </w:r>
      <w:r w:rsidR="00F07728">
        <w:rPr>
          <w:rFonts w:cs="Arial"/>
          <w:color w:val="000000" w:themeColor="text1"/>
        </w:rPr>
        <w:t xml:space="preserve"> </w:t>
      </w:r>
      <w:r w:rsidR="00F07728" w:rsidRPr="00F07728">
        <w:rPr>
          <w:rFonts w:cs="Arial"/>
          <w:color w:val="000000" w:themeColor="text1"/>
        </w:rPr>
        <w:t>el numeral 4 del artículo 1.1.3.1</w:t>
      </w:r>
      <w:r w:rsidR="00F07728">
        <w:rPr>
          <w:rFonts w:cs="Arial"/>
          <w:color w:val="000000" w:themeColor="text1"/>
        </w:rPr>
        <w:t xml:space="preserve"> y</w:t>
      </w:r>
      <w:r w:rsidR="005669E2" w:rsidRPr="00472DBD">
        <w:rPr>
          <w:rFonts w:cs="Arial"/>
          <w:color w:val="000000" w:themeColor="text1"/>
        </w:rPr>
        <w:t xml:space="preserve"> la parte 5 al libro 2 del Decreto 1084 de 2015</w:t>
      </w:r>
      <w:r w:rsidR="005669E2" w:rsidRPr="00D05281">
        <w:rPr>
          <w:rFonts w:cs="Arial"/>
          <w:color w:val="000000" w:themeColor="text1"/>
        </w:rPr>
        <w:t xml:space="preserve"> Único Reglamentario del Sector de Inclusión Social y Reconciliación, se reglamenta el </w:t>
      </w:r>
      <w:r w:rsidR="00C83780" w:rsidRPr="001C6B80">
        <w:rPr>
          <w:rFonts w:cs="Arial"/>
          <w:color w:val="000000" w:themeColor="text1"/>
        </w:rPr>
        <w:t>artículo</w:t>
      </w:r>
      <w:r w:rsidR="005669E2" w:rsidRPr="001C6B80">
        <w:rPr>
          <w:rFonts w:cs="Arial"/>
          <w:color w:val="000000" w:themeColor="text1"/>
        </w:rPr>
        <w:t xml:space="preserve"> 211 de la Ley 1955 de 2019 y se </w:t>
      </w:r>
      <w:r w:rsidR="006F1C3D" w:rsidRPr="001C6B80">
        <w:rPr>
          <w:rFonts w:cs="Arial"/>
          <w:color w:val="000000" w:themeColor="text1"/>
        </w:rPr>
        <w:t xml:space="preserve">definen las reglas de organización y funcionamiento </w:t>
      </w:r>
      <w:r w:rsidR="00C3161E" w:rsidRPr="0083527D">
        <w:rPr>
          <w:rFonts w:cs="Arial"/>
          <w:color w:val="000000" w:themeColor="text1"/>
        </w:rPr>
        <w:t>d</w:t>
      </w:r>
      <w:r w:rsidR="006F1C3D" w:rsidRPr="0083527D">
        <w:rPr>
          <w:rFonts w:cs="Arial"/>
          <w:color w:val="000000" w:themeColor="text1"/>
        </w:rPr>
        <w:t>e la Mesa de Equidad</w:t>
      </w:r>
      <w:r w:rsidR="00342D8C" w:rsidRPr="00A238A4">
        <w:rPr>
          <w:rFonts w:cs="Arial"/>
          <w:color w:val="000000" w:themeColor="text1"/>
        </w:rPr>
        <w:t>”</w:t>
      </w:r>
      <w:bookmarkEnd w:id="1"/>
    </w:p>
    <w:bookmarkEnd w:id="0"/>
    <w:p w14:paraId="515CD4DF" w14:textId="497B0E1F" w:rsidR="00342D8C" w:rsidRDefault="00342D8C" w:rsidP="00EE19B6">
      <w:pPr>
        <w:pStyle w:val="pa11"/>
        <w:tabs>
          <w:tab w:val="left" w:pos="8647"/>
        </w:tabs>
        <w:spacing w:before="0" w:beforeAutospacing="0" w:after="0" w:afterAutospacing="0"/>
        <w:ind w:left="142" w:right="141"/>
        <w:jc w:val="center"/>
        <w:rPr>
          <w:rFonts w:ascii="Arial" w:hAnsi="Arial" w:cs="Arial"/>
          <w:b/>
          <w:color w:val="000000" w:themeColor="text1"/>
        </w:rPr>
      </w:pPr>
    </w:p>
    <w:p w14:paraId="10D9A417" w14:textId="77777777" w:rsidR="000F7D89" w:rsidRPr="00A238A4" w:rsidRDefault="000F7D89" w:rsidP="00EE19B6">
      <w:pPr>
        <w:pStyle w:val="pa11"/>
        <w:tabs>
          <w:tab w:val="left" w:pos="8647"/>
        </w:tabs>
        <w:spacing w:before="0" w:beforeAutospacing="0" w:after="0" w:afterAutospacing="0"/>
        <w:ind w:left="142" w:right="141"/>
        <w:jc w:val="center"/>
        <w:rPr>
          <w:rFonts w:ascii="Arial" w:hAnsi="Arial" w:cs="Arial"/>
          <w:b/>
          <w:color w:val="000000" w:themeColor="text1"/>
        </w:rPr>
      </w:pPr>
    </w:p>
    <w:p w14:paraId="6B3A67ED" w14:textId="77777777" w:rsidR="00A50DE7" w:rsidRPr="00A238A4" w:rsidRDefault="00A50DE7" w:rsidP="00EE19B6">
      <w:pPr>
        <w:pStyle w:val="pa11"/>
        <w:tabs>
          <w:tab w:val="left" w:pos="8647"/>
        </w:tabs>
        <w:spacing w:before="0" w:beforeAutospacing="0" w:after="0" w:afterAutospacing="0"/>
        <w:ind w:left="142" w:right="141"/>
        <w:jc w:val="center"/>
        <w:rPr>
          <w:rFonts w:ascii="Arial" w:hAnsi="Arial" w:cs="Arial"/>
          <w:b/>
          <w:color w:val="000000" w:themeColor="text1"/>
        </w:rPr>
      </w:pPr>
    </w:p>
    <w:p w14:paraId="6EB16DEB" w14:textId="77777777" w:rsidR="00342D8C" w:rsidRPr="00A238A4" w:rsidRDefault="00342D8C" w:rsidP="00EE19B6">
      <w:pPr>
        <w:pStyle w:val="pa11"/>
        <w:tabs>
          <w:tab w:val="left" w:pos="8647"/>
        </w:tabs>
        <w:spacing w:before="0" w:beforeAutospacing="0" w:after="0" w:afterAutospacing="0"/>
        <w:ind w:left="142" w:right="141"/>
        <w:jc w:val="center"/>
        <w:rPr>
          <w:rFonts w:ascii="Arial" w:hAnsi="Arial" w:cs="Arial"/>
          <w:b/>
          <w:color w:val="000000" w:themeColor="text1"/>
        </w:rPr>
      </w:pPr>
      <w:r w:rsidRPr="00A238A4">
        <w:rPr>
          <w:rFonts w:ascii="Arial" w:hAnsi="Arial" w:cs="Arial"/>
          <w:b/>
          <w:color w:val="000000" w:themeColor="text1"/>
        </w:rPr>
        <w:t>EL PRESIDENTE DE LA REPÚBLICA DE COLOMBIA</w:t>
      </w:r>
    </w:p>
    <w:p w14:paraId="27D2BDB1" w14:textId="0878BE41" w:rsidR="00342D8C" w:rsidRDefault="00342D8C" w:rsidP="00EE19B6">
      <w:pPr>
        <w:pStyle w:val="pa11"/>
        <w:tabs>
          <w:tab w:val="left" w:pos="8647"/>
        </w:tabs>
        <w:spacing w:before="0" w:beforeAutospacing="0" w:after="0" w:afterAutospacing="0"/>
        <w:ind w:left="142" w:right="141"/>
        <w:jc w:val="center"/>
        <w:rPr>
          <w:rFonts w:ascii="Arial" w:hAnsi="Arial" w:cs="Arial"/>
          <w:b/>
          <w:color w:val="000000" w:themeColor="text1"/>
        </w:rPr>
      </w:pPr>
    </w:p>
    <w:p w14:paraId="1B278A6C" w14:textId="77777777" w:rsidR="000F7D89" w:rsidRPr="004E1FF7" w:rsidRDefault="000F7D89" w:rsidP="00EE19B6">
      <w:pPr>
        <w:pStyle w:val="pa11"/>
        <w:tabs>
          <w:tab w:val="left" w:pos="8647"/>
        </w:tabs>
        <w:spacing w:before="0" w:beforeAutospacing="0" w:after="0" w:afterAutospacing="0"/>
        <w:ind w:left="142" w:right="141"/>
        <w:jc w:val="center"/>
        <w:rPr>
          <w:rFonts w:ascii="Arial" w:hAnsi="Arial" w:cs="Arial"/>
          <w:b/>
          <w:color w:val="000000" w:themeColor="text1"/>
        </w:rPr>
      </w:pPr>
    </w:p>
    <w:p w14:paraId="2DB67AB8" w14:textId="77777777" w:rsidR="00342D8C" w:rsidRPr="00DF2392" w:rsidRDefault="00342D8C" w:rsidP="00EE19B6">
      <w:pPr>
        <w:tabs>
          <w:tab w:val="left" w:pos="8647"/>
        </w:tabs>
        <w:ind w:left="142" w:right="141"/>
        <w:jc w:val="center"/>
        <w:rPr>
          <w:rFonts w:cs="Arial"/>
          <w:color w:val="000000" w:themeColor="text1"/>
        </w:rPr>
      </w:pPr>
      <w:r w:rsidRPr="00583C5E">
        <w:rPr>
          <w:rFonts w:cs="Arial"/>
          <w:color w:val="000000" w:themeColor="text1"/>
        </w:rPr>
        <w:t>En ejercicio de</w:t>
      </w:r>
      <w:r w:rsidR="005669E2" w:rsidRPr="00583C5E">
        <w:rPr>
          <w:rFonts w:cs="Arial"/>
          <w:color w:val="000000" w:themeColor="text1"/>
        </w:rPr>
        <w:t xml:space="preserve"> sus </w:t>
      </w:r>
      <w:r w:rsidRPr="00583C5E">
        <w:rPr>
          <w:rFonts w:cs="Arial"/>
          <w:color w:val="000000" w:themeColor="text1"/>
        </w:rPr>
        <w:t>facultad</w:t>
      </w:r>
      <w:r w:rsidR="005669E2" w:rsidRPr="00583C5E">
        <w:rPr>
          <w:rFonts w:cs="Arial"/>
          <w:color w:val="000000" w:themeColor="text1"/>
        </w:rPr>
        <w:t>es</w:t>
      </w:r>
      <w:r w:rsidRPr="00583C5E">
        <w:rPr>
          <w:rFonts w:cs="Arial"/>
          <w:color w:val="000000" w:themeColor="text1"/>
        </w:rPr>
        <w:t xml:space="preserve"> </w:t>
      </w:r>
      <w:r w:rsidR="005669E2" w:rsidRPr="00583C5E">
        <w:rPr>
          <w:rFonts w:cs="Arial"/>
          <w:color w:val="000000" w:themeColor="text1"/>
        </w:rPr>
        <w:t>constitucionales y legales y en especial las conferidas en</w:t>
      </w:r>
      <w:r w:rsidRPr="00583C5E">
        <w:rPr>
          <w:rFonts w:cs="Arial"/>
          <w:color w:val="000000" w:themeColor="text1"/>
        </w:rPr>
        <w:t xml:space="preserve"> el </w:t>
      </w:r>
      <w:r w:rsidR="005068BE" w:rsidRPr="00DF2392">
        <w:rPr>
          <w:rFonts w:cs="Arial"/>
          <w:color w:val="000000" w:themeColor="text1"/>
        </w:rPr>
        <w:t xml:space="preserve">numeral 11 del artículo 189 de la Constitución Política, en desarrollo del </w:t>
      </w:r>
      <w:r w:rsidRPr="00DF2392">
        <w:rPr>
          <w:rFonts w:cs="Arial"/>
          <w:color w:val="000000" w:themeColor="text1"/>
        </w:rPr>
        <w:t xml:space="preserve">artículo </w:t>
      </w:r>
      <w:r w:rsidR="006F1C3D" w:rsidRPr="00DF2392">
        <w:rPr>
          <w:rFonts w:cs="Arial"/>
          <w:color w:val="000000" w:themeColor="text1"/>
        </w:rPr>
        <w:t>211</w:t>
      </w:r>
      <w:r w:rsidRPr="00DF2392">
        <w:rPr>
          <w:rFonts w:cs="Arial"/>
          <w:color w:val="000000" w:themeColor="text1"/>
        </w:rPr>
        <w:t xml:space="preserve"> de la Ley </w:t>
      </w:r>
      <w:r w:rsidR="006F1C3D" w:rsidRPr="00DF2392">
        <w:rPr>
          <w:rFonts w:cs="Arial"/>
          <w:color w:val="000000" w:themeColor="text1"/>
        </w:rPr>
        <w:t>1955</w:t>
      </w:r>
      <w:r w:rsidRPr="00DF2392">
        <w:rPr>
          <w:rFonts w:cs="Arial"/>
          <w:color w:val="000000" w:themeColor="text1"/>
        </w:rPr>
        <w:t xml:space="preserve"> de 201</w:t>
      </w:r>
      <w:r w:rsidR="007C4BAF" w:rsidRPr="00DF2392">
        <w:rPr>
          <w:rFonts w:cs="Arial"/>
          <w:color w:val="000000" w:themeColor="text1"/>
        </w:rPr>
        <w:t>9</w:t>
      </w:r>
      <w:r w:rsidRPr="00DF2392">
        <w:rPr>
          <w:rFonts w:cs="Arial"/>
          <w:color w:val="000000" w:themeColor="text1"/>
        </w:rPr>
        <w:t>, y</w:t>
      </w:r>
    </w:p>
    <w:p w14:paraId="16340AEE" w14:textId="56F61DA9" w:rsidR="00DD5B14" w:rsidRDefault="00DD5B14" w:rsidP="00EE19B6">
      <w:pPr>
        <w:tabs>
          <w:tab w:val="left" w:pos="8647"/>
        </w:tabs>
        <w:ind w:left="142" w:right="141"/>
        <w:jc w:val="center"/>
        <w:rPr>
          <w:rFonts w:cs="Arial"/>
          <w:color w:val="000000" w:themeColor="text1"/>
        </w:rPr>
      </w:pPr>
    </w:p>
    <w:p w14:paraId="3ADCC0B9" w14:textId="77777777" w:rsidR="000F7D89" w:rsidRPr="00DF2392" w:rsidRDefault="000F7D89" w:rsidP="00EE19B6">
      <w:pPr>
        <w:tabs>
          <w:tab w:val="left" w:pos="8647"/>
        </w:tabs>
        <w:ind w:left="142" w:right="141"/>
        <w:jc w:val="center"/>
        <w:rPr>
          <w:rFonts w:cs="Arial"/>
          <w:color w:val="000000" w:themeColor="text1"/>
        </w:rPr>
      </w:pPr>
    </w:p>
    <w:p w14:paraId="6593FC0A" w14:textId="77777777" w:rsidR="00342D8C" w:rsidRPr="00DF2392" w:rsidRDefault="00342D8C" w:rsidP="00EE19B6">
      <w:pPr>
        <w:pStyle w:val="Ttulo1"/>
        <w:tabs>
          <w:tab w:val="left" w:pos="8647"/>
        </w:tabs>
        <w:spacing w:before="0"/>
        <w:ind w:left="142" w:right="141"/>
        <w:jc w:val="center"/>
        <w:rPr>
          <w:rFonts w:ascii="Arial" w:hAnsi="Arial" w:cs="Arial"/>
          <w:b/>
          <w:color w:val="000000" w:themeColor="text1"/>
          <w:sz w:val="24"/>
          <w:szCs w:val="24"/>
        </w:rPr>
      </w:pPr>
      <w:r w:rsidRPr="00DF2392">
        <w:rPr>
          <w:rFonts w:ascii="Arial" w:hAnsi="Arial" w:cs="Arial"/>
          <w:b/>
          <w:color w:val="000000" w:themeColor="text1"/>
          <w:sz w:val="24"/>
          <w:szCs w:val="24"/>
        </w:rPr>
        <w:t>CONSIDERANDO:</w:t>
      </w:r>
    </w:p>
    <w:p w14:paraId="7938F295" w14:textId="41DA5B5D" w:rsidR="00EF1493" w:rsidRDefault="00EF1493" w:rsidP="00EE19B6">
      <w:pPr>
        <w:rPr>
          <w:rFonts w:cs="Arial"/>
        </w:rPr>
      </w:pPr>
    </w:p>
    <w:p w14:paraId="70EFD6AC" w14:textId="77777777" w:rsidR="000F7D89" w:rsidRPr="00DF2392" w:rsidRDefault="000F7D89" w:rsidP="00EE19B6">
      <w:pPr>
        <w:rPr>
          <w:rFonts w:cs="Arial"/>
        </w:rPr>
      </w:pPr>
    </w:p>
    <w:p w14:paraId="795470D1" w14:textId="6DDC9093" w:rsidR="00D932F0" w:rsidRPr="00DF2392" w:rsidRDefault="00B16CE5" w:rsidP="00EE19B6">
      <w:pPr>
        <w:tabs>
          <w:tab w:val="left" w:pos="8647"/>
        </w:tabs>
        <w:ind w:left="142" w:right="141"/>
        <w:jc w:val="both"/>
        <w:rPr>
          <w:rFonts w:cs="Arial"/>
          <w:color w:val="000000" w:themeColor="text1"/>
        </w:rPr>
      </w:pPr>
      <w:r w:rsidRPr="00DF2392">
        <w:rPr>
          <w:rFonts w:cs="Arial"/>
          <w:color w:val="000000" w:themeColor="text1"/>
        </w:rPr>
        <w:t>Que el art</w:t>
      </w:r>
      <w:r w:rsidR="00206C33" w:rsidRPr="00DF2392">
        <w:rPr>
          <w:rFonts w:cs="Arial"/>
          <w:color w:val="000000" w:themeColor="text1"/>
        </w:rPr>
        <w:t>í</w:t>
      </w:r>
      <w:r w:rsidRPr="00DF2392">
        <w:rPr>
          <w:rFonts w:cs="Arial"/>
          <w:color w:val="000000" w:themeColor="text1"/>
        </w:rPr>
        <w:t>culo 13 de la Constitución Política de Colombia establece que “</w:t>
      </w:r>
      <w:r w:rsidR="0095332D" w:rsidRPr="00DF2392">
        <w:rPr>
          <w:rFonts w:cs="Arial"/>
          <w:i/>
          <w:color w:val="000000" w:themeColor="text1"/>
        </w:rPr>
        <w:t>T</w:t>
      </w:r>
      <w:r w:rsidRPr="00DF2392">
        <w:rPr>
          <w:rFonts w:cs="Arial"/>
          <w:i/>
          <w:color w:val="000000" w:themeColor="text1"/>
        </w:rPr>
        <w: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14:paraId="3778F252" w14:textId="77777777" w:rsidR="00B16CE5" w:rsidRPr="00DF2392" w:rsidRDefault="00B16CE5" w:rsidP="00EE19B6">
      <w:pPr>
        <w:tabs>
          <w:tab w:val="left" w:pos="8647"/>
        </w:tabs>
        <w:ind w:left="142" w:right="141"/>
        <w:rPr>
          <w:rFonts w:cs="Arial"/>
          <w:color w:val="000000" w:themeColor="text1"/>
        </w:rPr>
      </w:pPr>
    </w:p>
    <w:p w14:paraId="35F4F8F3" w14:textId="60628AC8" w:rsidR="007C4BAF" w:rsidRPr="00D05281" w:rsidRDefault="007C4BAF" w:rsidP="00EE19B6">
      <w:pPr>
        <w:tabs>
          <w:tab w:val="left" w:pos="8647"/>
        </w:tabs>
        <w:ind w:left="142" w:right="141"/>
        <w:jc w:val="both"/>
        <w:rPr>
          <w:rFonts w:eastAsia="Calibri" w:cs="Arial"/>
          <w:i/>
          <w:color w:val="000000" w:themeColor="text1"/>
          <w:lang w:val="es-ES_tradnl"/>
        </w:rPr>
      </w:pPr>
      <w:bookmarkStart w:id="2" w:name="_Hlk20730566"/>
      <w:r w:rsidRPr="00DF2392">
        <w:rPr>
          <w:rFonts w:eastAsia="Calibri" w:cs="Arial"/>
          <w:color w:val="000000" w:themeColor="text1"/>
          <w:lang w:val="es-ES_tradnl"/>
        </w:rPr>
        <w:t xml:space="preserve">Que la Ley </w:t>
      </w:r>
      <w:r w:rsidR="006F1C3D" w:rsidRPr="00DF2392">
        <w:rPr>
          <w:rFonts w:eastAsia="Calibri" w:cs="Arial"/>
          <w:color w:val="000000" w:themeColor="text1"/>
          <w:lang w:val="es-ES_tradnl"/>
        </w:rPr>
        <w:t>1955</w:t>
      </w:r>
      <w:r w:rsidRPr="00DF2392">
        <w:rPr>
          <w:rFonts w:eastAsia="Calibri" w:cs="Arial"/>
          <w:color w:val="000000" w:themeColor="text1"/>
          <w:lang w:val="es-ES_tradnl"/>
        </w:rPr>
        <w:t xml:space="preserve"> de 2019, por medio de la cual se expide el Plan Nacional de Desarrollo 2018-2022 “</w:t>
      </w:r>
      <w:r w:rsidRPr="00DF2392">
        <w:rPr>
          <w:rFonts w:eastAsia="Calibri" w:cs="Arial"/>
          <w:i/>
          <w:color w:val="000000" w:themeColor="text1"/>
          <w:lang w:val="es-ES_tradnl"/>
        </w:rPr>
        <w:t>Pacto por Colombia, Pacto por la Equidad</w:t>
      </w:r>
      <w:r w:rsidRPr="00DF2392">
        <w:rPr>
          <w:rFonts w:eastAsia="Calibri" w:cs="Arial"/>
          <w:color w:val="000000" w:themeColor="text1"/>
          <w:lang w:val="es-ES_tradnl"/>
        </w:rPr>
        <w:t xml:space="preserve">”, establece en </w:t>
      </w:r>
      <w:r w:rsidR="00BE53D9" w:rsidRPr="00DF2392">
        <w:rPr>
          <w:rFonts w:eastAsia="Calibri" w:cs="Arial"/>
          <w:color w:val="000000" w:themeColor="text1"/>
          <w:lang w:val="es-ES_tradnl"/>
        </w:rPr>
        <w:t>el</w:t>
      </w:r>
      <w:r w:rsidRPr="00DF2392">
        <w:rPr>
          <w:rFonts w:eastAsia="Calibri" w:cs="Arial"/>
          <w:color w:val="000000" w:themeColor="text1"/>
          <w:lang w:val="es-ES_tradnl"/>
        </w:rPr>
        <w:t xml:space="preserve"> </w:t>
      </w:r>
      <w:r w:rsidR="00A02794" w:rsidRPr="00DF2392">
        <w:rPr>
          <w:rFonts w:eastAsia="Calibri" w:cs="Arial"/>
          <w:color w:val="000000" w:themeColor="text1"/>
          <w:lang w:val="es-ES_tradnl"/>
        </w:rPr>
        <w:t xml:space="preserve">artículo </w:t>
      </w:r>
      <w:r w:rsidR="006F1C3D" w:rsidRPr="00DF2392">
        <w:rPr>
          <w:rFonts w:eastAsia="Calibri" w:cs="Arial"/>
          <w:color w:val="000000" w:themeColor="text1"/>
          <w:lang w:val="es-ES_tradnl"/>
        </w:rPr>
        <w:t>211</w:t>
      </w:r>
      <w:r w:rsidRPr="00DF2392">
        <w:rPr>
          <w:rFonts w:eastAsia="Calibri" w:cs="Arial"/>
          <w:color w:val="000000" w:themeColor="text1"/>
          <w:lang w:val="es-ES_tradnl"/>
        </w:rPr>
        <w:t xml:space="preserve"> la creación de la Mesa de Equidad </w:t>
      </w:r>
      <w:r w:rsidRPr="00DF2392">
        <w:rPr>
          <w:rFonts w:eastAsia="Calibri" w:cs="Arial"/>
          <w:color w:val="000000" w:themeColor="text1"/>
          <w:lang w:val="es-CO"/>
        </w:rPr>
        <w:t xml:space="preserve">como </w:t>
      </w:r>
      <w:r w:rsidR="00BE53D9" w:rsidRPr="00DF2392">
        <w:rPr>
          <w:rFonts w:eastAsia="Calibri" w:cs="Arial"/>
          <w:color w:val="000000" w:themeColor="text1"/>
          <w:lang w:val="es-CO"/>
        </w:rPr>
        <w:t xml:space="preserve">una </w:t>
      </w:r>
      <w:r w:rsidRPr="00DF2392">
        <w:rPr>
          <w:rFonts w:eastAsia="Calibri" w:cs="Arial"/>
          <w:color w:val="000000" w:themeColor="text1"/>
          <w:lang w:val="es-CO"/>
        </w:rPr>
        <w:t>“</w:t>
      </w:r>
      <w:r w:rsidRPr="00DF2392">
        <w:rPr>
          <w:rFonts w:eastAsia="Calibri" w:cs="Arial"/>
          <w:i/>
          <w:color w:val="000000" w:themeColor="text1"/>
          <w:lang w:val="es-CO"/>
        </w:rPr>
        <w:t xml:space="preserve">instancia de alto nivel, de carácter estratégico y decisorio, presidida y convocada por el Presidente de la República </w:t>
      </w:r>
      <w:r w:rsidRPr="00DF2392">
        <w:rPr>
          <w:rFonts w:eastAsia="Calibri" w:cs="Arial"/>
          <w:i/>
          <w:color w:val="000000" w:themeColor="text1"/>
          <w:lang w:val="es-ES_tradnl"/>
        </w:rPr>
        <w:t xml:space="preserve">con el objetivo de establecer directrices para los sectores y entidades del Gobierno </w:t>
      </w:r>
      <w:r w:rsidR="004B0128" w:rsidRPr="00DF2392">
        <w:rPr>
          <w:rFonts w:eastAsia="Calibri" w:cs="Arial"/>
          <w:i/>
          <w:color w:val="000000" w:themeColor="text1"/>
          <w:lang w:val="es-ES_tradnl"/>
        </w:rPr>
        <w:t>n</w:t>
      </w:r>
      <w:r w:rsidRPr="00DF2392">
        <w:rPr>
          <w:rFonts w:eastAsia="Calibri" w:cs="Arial"/>
          <w:i/>
          <w:color w:val="000000" w:themeColor="text1"/>
          <w:lang w:val="es-ES_tradnl"/>
        </w:rPr>
        <w:t xml:space="preserve">acional para la aprobación de diseños e implementación de acciones y la destinación de recursos de acuerdo con las prioridades territoriales y poblacionales para la reducción de la pobreza y la pobreza extrema, el seguimiento de las acciones del Gobierno y la rendición de cuentas para asegurar la atención prioritaria a la población en condición de </w:t>
      </w:r>
      <w:r w:rsidR="00913768" w:rsidRPr="00DF2392">
        <w:rPr>
          <w:rFonts w:eastAsia="Calibri" w:cs="Arial"/>
          <w:i/>
          <w:color w:val="000000" w:themeColor="text1"/>
          <w:lang w:val="es-ES_tradnl"/>
        </w:rPr>
        <w:t xml:space="preserve">pobreza y pobreza </w:t>
      </w:r>
      <w:r w:rsidRPr="00DF2392">
        <w:rPr>
          <w:rFonts w:eastAsia="Calibri" w:cs="Arial"/>
          <w:i/>
          <w:color w:val="000000" w:themeColor="text1"/>
          <w:lang w:val="es-ES_tradnl"/>
        </w:rPr>
        <w:t>extrema y el cumplimiento de las metas trazadoras en materia de pobreza</w:t>
      </w:r>
      <w:r w:rsidR="00711ED3" w:rsidRPr="00DF2392">
        <w:rPr>
          <w:rFonts w:eastAsia="Calibri" w:cs="Arial"/>
          <w:i/>
          <w:color w:val="000000" w:themeColor="text1"/>
          <w:lang w:val="es-ES_tradnl"/>
        </w:rPr>
        <w:t xml:space="preserve">. La Secretaría Técnica estará </w:t>
      </w:r>
      <w:r w:rsidR="00711ED3" w:rsidRPr="00DF2392">
        <w:rPr>
          <w:rFonts w:eastAsia="Calibri" w:cs="Arial"/>
          <w:i/>
          <w:color w:val="000000" w:themeColor="text1"/>
          <w:lang w:val="es-ES_tradnl"/>
        </w:rPr>
        <w:lastRenderedPageBreak/>
        <w:t>a cargo del Departamento Nacional de Planeación y el Departamento Administrativo para la Prosperidad Social. El Gobierno nacional reglamentará el funcionamiento de la Mesa</w:t>
      </w:r>
      <w:r w:rsidR="00711ED3" w:rsidRPr="00D05281">
        <w:rPr>
          <w:rFonts w:eastAsia="Calibri" w:cs="Arial"/>
          <w:i/>
          <w:color w:val="000000" w:themeColor="text1"/>
          <w:lang w:val="es-ES_tradnl"/>
        </w:rPr>
        <w:t>.</w:t>
      </w:r>
      <w:r w:rsidRPr="00D05281">
        <w:rPr>
          <w:rFonts w:eastAsia="Calibri" w:cs="Arial"/>
          <w:i/>
          <w:color w:val="000000" w:themeColor="text1"/>
          <w:lang w:val="es-ES_tradnl"/>
        </w:rPr>
        <w:t>”.</w:t>
      </w:r>
    </w:p>
    <w:p w14:paraId="530871D2" w14:textId="4694DF59" w:rsidR="00BF265D" w:rsidRPr="005B1505" w:rsidRDefault="00BF265D" w:rsidP="00EE19B6">
      <w:pPr>
        <w:tabs>
          <w:tab w:val="left" w:pos="8647"/>
        </w:tabs>
        <w:ind w:left="142" w:right="141"/>
        <w:jc w:val="both"/>
        <w:rPr>
          <w:rFonts w:eastAsia="Calibri" w:cs="Arial"/>
          <w:i/>
          <w:color w:val="000000" w:themeColor="text1"/>
          <w:lang w:val="es-ES_tradnl"/>
        </w:rPr>
      </w:pPr>
    </w:p>
    <w:p w14:paraId="1BF415C4" w14:textId="61E00C19" w:rsidR="004B53CF" w:rsidRPr="00DF2392" w:rsidRDefault="004B53CF" w:rsidP="004B53CF">
      <w:pPr>
        <w:ind w:left="142"/>
        <w:jc w:val="both"/>
        <w:rPr>
          <w:rFonts w:cs="Arial"/>
          <w:lang w:val="es-CO" w:eastAsia="en-US"/>
        </w:rPr>
      </w:pPr>
      <w:r w:rsidRPr="00BA7CB6">
        <w:rPr>
          <w:rFonts w:eastAsia="Calibri" w:cs="Arial"/>
          <w:color w:val="000000" w:themeColor="text1"/>
          <w:lang w:val="es-ES_tradnl"/>
        </w:rPr>
        <w:t xml:space="preserve">Que </w:t>
      </w:r>
      <w:r w:rsidR="006D0413" w:rsidRPr="001C6B80">
        <w:rPr>
          <w:rFonts w:eastAsia="Calibri" w:cs="Arial"/>
          <w:color w:val="000000" w:themeColor="text1"/>
          <w:lang w:val="es-ES_tradnl"/>
        </w:rPr>
        <w:t>las bases de</w:t>
      </w:r>
      <w:r w:rsidRPr="001C6B80">
        <w:rPr>
          <w:rFonts w:eastAsia="Calibri" w:cs="Arial"/>
          <w:color w:val="000000" w:themeColor="text1"/>
          <w:lang w:val="es-ES_tradnl"/>
        </w:rPr>
        <w:t xml:space="preserve">l Plan Nacional de Desarrollo </w:t>
      </w:r>
      <w:r w:rsidRPr="001C6B80">
        <w:rPr>
          <w:rFonts w:eastAsia="Calibri" w:cs="Arial"/>
          <w:color w:val="000000" w:themeColor="text1"/>
          <w:lang w:val="es-CO"/>
        </w:rPr>
        <w:t xml:space="preserve">2018-2022 </w:t>
      </w:r>
      <w:r w:rsidRPr="001C6B80">
        <w:rPr>
          <w:rFonts w:eastAsia="Calibri" w:cs="Arial"/>
          <w:i/>
          <w:color w:val="000000" w:themeColor="text1"/>
          <w:lang w:val="es-CO"/>
        </w:rPr>
        <w:t>“Pacto por Colombia, Pacto por la Equidad”</w:t>
      </w:r>
      <w:r w:rsidRPr="001C6B80">
        <w:rPr>
          <w:rFonts w:eastAsia="Calibri" w:cs="Arial"/>
          <w:color w:val="000000" w:themeColor="text1"/>
          <w:lang w:val="es-CO"/>
        </w:rPr>
        <w:t xml:space="preserve"> en el</w:t>
      </w:r>
      <w:r w:rsidRPr="00D05281">
        <w:rPr>
          <w:rFonts w:eastAsia="Calibri" w:cs="Arial"/>
          <w:color w:val="000000" w:themeColor="text1"/>
          <w:lang w:val="es-CO"/>
        </w:rPr>
        <w:t xml:space="preserve"> “</w:t>
      </w:r>
      <w:r w:rsidRPr="00D05281">
        <w:rPr>
          <w:rFonts w:cs="Arial"/>
          <w:i/>
        </w:rPr>
        <w:t>Pacto por la equidad: política social moderna centrada en la familia, eficiente, de calidad y conectada a mercados</w:t>
      </w:r>
      <w:r w:rsidRPr="001C6B80">
        <w:rPr>
          <w:rFonts w:cs="Arial"/>
        </w:rPr>
        <w:t xml:space="preserve">”, plantea como objetivo </w:t>
      </w:r>
      <w:r w:rsidRPr="001C6B80">
        <w:rPr>
          <w:rFonts w:eastAsia="Calibri" w:cs="Arial"/>
          <w:color w:val="000000" w:themeColor="text1"/>
          <w:lang w:val="es-CO"/>
        </w:rPr>
        <w:t>“</w:t>
      </w:r>
      <w:r w:rsidRPr="001C6B80">
        <w:rPr>
          <w:rFonts w:cs="Arial"/>
          <w:i/>
        </w:rPr>
        <w:t>(…) una Colombia con más bienestar, con menos desigualdad de resultados y con mayor equidad de oportunidades. Más bienestar significa mayores ingresos y mejores condiciones de v</w:t>
      </w:r>
      <w:r w:rsidRPr="0083527D">
        <w:rPr>
          <w:rFonts w:cs="Arial"/>
          <w:i/>
        </w:rPr>
        <w:t>ida de toda la población, conseguidas sobre la base de la legalidad y a través de la generación de empleo, formalización y un tejido empresarial fuerte. Menos desigualdad de resultados significa una reducción de las disparidades de ingreso y riqueza a trav</w:t>
      </w:r>
      <w:r w:rsidRPr="00A238A4">
        <w:rPr>
          <w:rFonts w:cs="Arial"/>
          <w:i/>
        </w:rPr>
        <w:t>és de la inclusión de la población pobre y vulnerable en mercados de trabajo formales, el acceso a activos productivos y fuentes de generación de ingresos sostenibles, así como a través de canales redistributivos directos (…). La equidad de oportunidades implica remover las barreras que impiden el acceso a la educación, la salud, los servicios sociales esenciales y la inclusión productiva de toda la población, independientemente de su origen y de sus circunstancias, como la localización geográfica, pertenencia étnica, sexo, condición de discapacidad, edad, entre otras”</w:t>
      </w:r>
      <w:r w:rsidRPr="00A238A4">
        <w:rPr>
          <w:rFonts w:cs="Arial"/>
        </w:rPr>
        <w:t>.</w:t>
      </w:r>
    </w:p>
    <w:p w14:paraId="58492B27" w14:textId="77777777" w:rsidR="004B53CF" w:rsidRPr="00D05281" w:rsidRDefault="004B53CF" w:rsidP="00EE19B6">
      <w:pPr>
        <w:tabs>
          <w:tab w:val="left" w:pos="8647"/>
        </w:tabs>
        <w:ind w:left="142" w:right="141"/>
        <w:jc w:val="both"/>
        <w:rPr>
          <w:rFonts w:eastAsia="Calibri" w:cs="Arial"/>
          <w:i/>
          <w:color w:val="000000" w:themeColor="text1"/>
          <w:lang w:val="es-ES_tradnl"/>
        </w:rPr>
      </w:pPr>
    </w:p>
    <w:bookmarkEnd w:id="2"/>
    <w:p w14:paraId="3BC1A1FE" w14:textId="196609EC" w:rsidR="007C4BE8" w:rsidRPr="00583C5E" w:rsidRDefault="007C4BAF" w:rsidP="00EE19B6">
      <w:pPr>
        <w:tabs>
          <w:tab w:val="left" w:pos="8647"/>
        </w:tabs>
        <w:ind w:left="142" w:right="141"/>
        <w:jc w:val="both"/>
        <w:rPr>
          <w:rFonts w:eastAsia="Calibri" w:cs="Arial"/>
          <w:color w:val="000000" w:themeColor="text1"/>
          <w:lang w:val="es-CO"/>
        </w:rPr>
      </w:pPr>
      <w:r w:rsidRPr="001C6B80">
        <w:rPr>
          <w:rFonts w:eastAsia="Calibri" w:cs="Arial"/>
          <w:color w:val="000000" w:themeColor="text1"/>
          <w:lang w:val="es-CO"/>
        </w:rPr>
        <w:t xml:space="preserve">Que el </w:t>
      </w:r>
      <w:r w:rsidR="006D0413" w:rsidRPr="001C6B80">
        <w:rPr>
          <w:rFonts w:eastAsia="Calibri" w:cs="Arial"/>
          <w:color w:val="000000" w:themeColor="text1"/>
          <w:lang w:val="es-CO"/>
        </w:rPr>
        <w:t>mismo documento en la</w:t>
      </w:r>
      <w:r w:rsidRPr="001C6B80">
        <w:rPr>
          <w:rFonts w:eastAsia="Calibri" w:cs="Arial"/>
          <w:color w:val="000000" w:themeColor="text1"/>
          <w:lang w:val="es-CO"/>
        </w:rPr>
        <w:t xml:space="preserve"> línea</w:t>
      </w:r>
      <w:r w:rsidRPr="001C6B80">
        <w:rPr>
          <w:rFonts w:eastAsia="Calibri" w:cs="Arial"/>
          <w:i/>
          <w:color w:val="000000" w:themeColor="text1"/>
          <w:lang w:val="es-CO"/>
        </w:rPr>
        <w:t xml:space="preserve"> K. “Que nadie se quede atrás: acciones coordinadas para la reducción de la pobreza</w:t>
      </w:r>
      <w:r w:rsidRPr="0083527D">
        <w:rPr>
          <w:rFonts w:eastAsia="Calibri" w:cs="Arial"/>
          <w:color w:val="000000" w:themeColor="text1"/>
          <w:lang w:val="es-CO"/>
        </w:rPr>
        <w:t>”, señaló</w:t>
      </w:r>
      <w:r w:rsidR="007C4BE8" w:rsidRPr="00A238A4">
        <w:rPr>
          <w:rFonts w:eastAsia="Calibri" w:cs="Arial"/>
          <w:color w:val="000000" w:themeColor="text1"/>
          <w:lang w:val="es-CO"/>
        </w:rPr>
        <w:t xml:space="preserve"> que</w:t>
      </w:r>
      <w:r w:rsidRPr="00A238A4">
        <w:rPr>
          <w:rFonts w:eastAsia="Calibri" w:cs="Arial"/>
          <w:color w:val="000000" w:themeColor="text1"/>
          <w:lang w:val="es-CO"/>
        </w:rPr>
        <w:t xml:space="preserve"> </w:t>
      </w:r>
      <w:r w:rsidR="007C4BE8" w:rsidRPr="00A238A4">
        <w:rPr>
          <w:rFonts w:eastAsia="Calibri" w:cs="Arial"/>
          <w:color w:val="000000" w:themeColor="text1"/>
          <w:lang w:val="es-CO"/>
        </w:rPr>
        <w:t>“</w:t>
      </w:r>
      <w:r w:rsidR="007C4BE8" w:rsidRPr="00A238A4">
        <w:rPr>
          <w:rFonts w:eastAsia="Calibri" w:cs="Arial"/>
          <w:i/>
          <w:color w:val="000000" w:themeColor="text1"/>
          <w:lang w:val="es-CO"/>
        </w:rPr>
        <w:t xml:space="preserve">La aceleración de la reducción de la pobreza y de la desigualdad a partir de las estrategias planteadas </w:t>
      </w:r>
      <w:r w:rsidR="00A61044" w:rsidRPr="00A238A4">
        <w:rPr>
          <w:rFonts w:eastAsia="Calibri" w:cs="Arial"/>
          <w:i/>
          <w:color w:val="000000" w:themeColor="text1"/>
          <w:lang w:val="es-CO"/>
        </w:rPr>
        <w:t>(…)</w:t>
      </w:r>
      <w:r w:rsidR="007C4BE8" w:rsidRPr="00A238A4">
        <w:rPr>
          <w:rFonts w:eastAsia="Calibri" w:cs="Arial"/>
          <w:i/>
          <w:color w:val="000000" w:themeColor="text1"/>
          <w:lang w:val="es-CO"/>
        </w:rPr>
        <w:t xml:space="preserve"> requiere una instancia de alto nivel y de carácter decisorio presidida y convocada por el Presidente de la República, para coordinar sectores y entidades del Gobierno nacional en el diseño e implementación de acciones, y en la destinación de recursos (de </w:t>
      </w:r>
      <w:r w:rsidR="007C4BE8" w:rsidRPr="004E1FF7">
        <w:rPr>
          <w:rFonts w:eastAsia="Calibri" w:cs="Arial"/>
          <w:i/>
          <w:color w:val="000000" w:themeColor="text1"/>
          <w:lang w:val="es-CO"/>
        </w:rPr>
        <w:t>acuerdo con las prioridades territoriales y poblacionales en la reducción de la pobreza); así como en el seguimiento y rendición de cuentas frente a las metas trazadoras acerca de la pobreza. En particular, en la Mesa se acordarán los diseños de los programas que tengan impacto en la reducción de la pobreza. La secretaría técnica de la mesa estará a cargo del DNP y el DPS. La Alta Consejería para la Gestión del Cumplimiento participará en la Mesa y las metas trazadoras acerca de la pobreza a las que haga se</w:t>
      </w:r>
      <w:r w:rsidR="007C4BE8" w:rsidRPr="00583C5E">
        <w:rPr>
          <w:rFonts w:eastAsia="Calibri" w:cs="Arial"/>
          <w:i/>
          <w:color w:val="000000" w:themeColor="text1"/>
          <w:lang w:val="es-CO"/>
        </w:rPr>
        <w:t>guimiento dicha consejería, serán las mismas de la Mesa de Equidad.</w:t>
      </w:r>
      <w:r w:rsidR="007C4BE8" w:rsidRPr="00583C5E">
        <w:rPr>
          <w:rFonts w:eastAsia="Calibri" w:cs="Arial"/>
          <w:color w:val="000000" w:themeColor="text1"/>
          <w:lang w:val="es-CO"/>
        </w:rPr>
        <w:t>”</w:t>
      </w:r>
    </w:p>
    <w:p w14:paraId="1008CFC9" w14:textId="15C3286C" w:rsidR="007C4BAF" w:rsidRPr="00583C5E" w:rsidRDefault="007C4BAF" w:rsidP="00EE19B6">
      <w:pPr>
        <w:tabs>
          <w:tab w:val="left" w:pos="8647"/>
        </w:tabs>
        <w:ind w:left="142" w:right="141"/>
        <w:jc w:val="both"/>
        <w:rPr>
          <w:rFonts w:eastAsia="Calibri" w:cs="Arial"/>
          <w:color w:val="000000" w:themeColor="text1"/>
          <w:lang w:val="es-CO"/>
        </w:rPr>
      </w:pPr>
    </w:p>
    <w:p w14:paraId="7AF26B4E" w14:textId="562EB9D1" w:rsidR="00C00FAC" w:rsidRPr="00D05281" w:rsidRDefault="00C00FAC" w:rsidP="00EE19B6">
      <w:pPr>
        <w:tabs>
          <w:tab w:val="left" w:pos="8647"/>
        </w:tabs>
        <w:ind w:left="142" w:right="141"/>
        <w:jc w:val="both"/>
        <w:rPr>
          <w:rFonts w:eastAsia="Calibri" w:cs="Arial"/>
          <w:color w:val="000000" w:themeColor="text1"/>
          <w:lang w:val="es-CO"/>
        </w:rPr>
      </w:pPr>
      <w:r w:rsidRPr="00583C5E">
        <w:rPr>
          <w:rFonts w:eastAsia="Calibri" w:cs="Arial"/>
          <w:color w:val="000000" w:themeColor="text1"/>
          <w:lang w:val="es-CO"/>
        </w:rPr>
        <w:t>Que el referido documento en la línea K señala que “…</w:t>
      </w:r>
      <w:r w:rsidRPr="00DF2392">
        <w:rPr>
          <w:rFonts w:eastAsia="Calibri" w:cs="Arial"/>
          <w:i/>
          <w:color w:val="000000" w:themeColor="text1"/>
          <w:lang w:val="es-CO"/>
        </w:rPr>
        <w:t>El tablero de control y</w:t>
      </w:r>
      <w:r w:rsidRPr="00D05281">
        <w:rPr>
          <w:rFonts w:eastAsia="Calibri" w:cs="Arial"/>
          <w:i/>
          <w:color w:val="000000" w:themeColor="text1"/>
          <w:lang w:val="es-CO"/>
        </w:rPr>
        <w:t xml:space="preserve"> seguimiento</w:t>
      </w:r>
      <w:r w:rsidRPr="00DF2392">
        <w:rPr>
          <w:rFonts w:eastAsia="Calibri" w:cs="Arial"/>
          <w:i/>
          <w:color w:val="000000" w:themeColor="text1"/>
          <w:lang w:val="es-CO"/>
        </w:rPr>
        <w:t xml:space="preserve"> es la principal herramienta de la Mesa de Equidad y contendrá los indicadores </w:t>
      </w:r>
      <w:r w:rsidRPr="00D05281">
        <w:rPr>
          <w:rFonts w:eastAsia="Calibri" w:cs="Arial"/>
          <w:i/>
          <w:color w:val="000000" w:themeColor="text1"/>
          <w:lang w:val="es-CO"/>
        </w:rPr>
        <w:t xml:space="preserve">estratégicos </w:t>
      </w:r>
      <w:r w:rsidRPr="00DF2392">
        <w:rPr>
          <w:rFonts w:eastAsia="Calibri" w:cs="Arial"/>
          <w:i/>
          <w:color w:val="000000" w:themeColor="text1"/>
          <w:lang w:val="es-CO"/>
        </w:rPr>
        <w:t xml:space="preserve">de reducción de pobreza y desigualdad. Dicho tablero monitoreará el avance en estos indicadores y será la fuente para: (1) aprobar ajustes y creación de oferta para la reducción de </w:t>
      </w:r>
      <w:r w:rsidRPr="00D05281">
        <w:rPr>
          <w:rFonts w:eastAsia="Calibri" w:cs="Arial"/>
          <w:i/>
          <w:color w:val="000000" w:themeColor="text1"/>
          <w:lang w:val="es-CO"/>
        </w:rPr>
        <w:t>l</w:t>
      </w:r>
      <w:r w:rsidRPr="00DF2392">
        <w:rPr>
          <w:rFonts w:eastAsia="Calibri" w:cs="Arial"/>
          <w:i/>
          <w:color w:val="000000" w:themeColor="text1"/>
          <w:lang w:val="es-CO"/>
        </w:rPr>
        <w:t>a pobreza; (2) identificar cue</w:t>
      </w:r>
      <w:r w:rsidRPr="00D05281">
        <w:rPr>
          <w:rFonts w:eastAsia="Calibri" w:cs="Arial"/>
          <w:i/>
          <w:color w:val="000000" w:themeColor="text1"/>
          <w:lang w:val="es-CO"/>
        </w:rPr>
        <w:t>ll</w:t>
      </w:r>
      <w:r w:rsidRPr="00DF2392">
        <w:rPr>
          <w:rFonts w:eastAsia="Calibri" w:cs="Arial"/>
          <w:i/>
          <w:color w:val="000000" w:themeColor="text1"/>
          <w:lang w:val="es-CO"/>
        </w:rPr>
        <w:t>os de botella ante retrasos o incumplimiento de las metas; y (3) tomar decisiones de inversión y orientación</w:t>
      </w:r>
      <w:r w:rsidRPr="00D05281">
        <w:rPr>
          <w:rFonts w:eastAsia="Calibri" w:cs="Arial"/>
          <w:i/>
          <w:color w:val="000000" w:themeColor="text1"/>
          <w:lang w:val="es-CO"/>
        </w:rPr>
        <w:t xml:space="preserve"> del gasto</w:t>
      </w:r>
      <w:r w:rsidRPr="00DF2392">
        <w:rPr>
          <w:rFonts w:eastAsia="Calibri" w:cs="Arial"/>
          <w:i/>
          <w:color w:val="000000" w:themeColor="text1"/>
          <w:lang w:val="es-CO"/>
        </w:rPr>
        <w:t xml:space="preserve"> frente a las prioridades</w:t>
      </w:r>
      <w:r w:rsidRPr="00D05281">
        <w:rPr>
          <w:rFonts w:eastAsia="Calibri" w:cs="Arial"/>
          <w:i/>
          <w:color w:val="000000" w:themeColor="text1"/>
          <w:lang w:val="es-CO"/>
        </w:rPr>
        <w:t>…”</w:t>
      </w:r>
    </w:p>
    <w:p w14:paraId="74F0030B" w14:textId="77777777" w:rsidR="00C00FAC" w:rsidRPr="001C6B80" w:rsidRDefault="00C00FAC" w:rsidP="00EE19B6">
      <w:pPr>
        <w:tabs>
          <w:tab w:val="left" w:pos="8647"/>
        </w:tabs>
        <w:ind w:left="142" w:right="141"/>
        <w:jc w:val="both"/>
        <w:rPr>
          <w:rFonts w:eastAsia="Calibri" w:cs="Arial"/>
          <w:color w:val="000000" w:themeColor="text1"/>
          <w:lang w:val="es-CO"/>
        </w:rPr>
      </w:pPr>
    </w:p>
    <w:p w14:paraId="3D18044C" w14:textId="07A956C5" w:rsidR="007D59BD" w:rsidRPr="004E1FF7" w:rsidRDefault="006F1C3D" w:rsidP="00EE19B6">
      <w:pPr>
        <w:tabs>
          <w:tab w:val="left" w:pos="8647"/>
        </w:tabs>
        <w:ind w:left="142" w:right="141"/>
        <w:jc w:val="both"/>
        <w:rPr>
          <w:rFonts w:eastAsia="Calibri" w:cs="Arial"/>
          <w:color w:val="000000" w:themeColor="text1"/>
          <w:lang w:val="es-ES_tradnl"/>
        </w:rPr>
      </w:pPr>
      <w:r w:rsidRPr="001C6B80">
        <w:rPr>
          <w:rFonts w:eastAsia="Calibri" w:cs="Arial"/>
          <w:color w:val="000000" w:themeColor="text1"/>
          <w:lang w:val="es-ES_tradnl"/>
        </w:rPr>
        <w:t xml:space="preserve">Que el </w:t>
      </w:r>
      <w:r w:rsidR="004D0949" w:rsidRPr="001C6B80">
        <w:rPr>
          <w:rFonts w:eastAsia="Calibri" w:cs="Arial"/>
          <w:color w:val="000000" w:themeColor="text1"/>
          <w:lang w:val="es-ES_tradnl"/>
        </w:rPr>
        <w:t xml:space="preserve">artículo </w:t>
      </w:r>
      <w:r w:rsidR="00B523FD" w:rsidRPr="00472DBD">
        <w:rPr>
          <w:rStyle w:val="Textoennegrita"/>
          <w:rFonts w:cs="Arial"/>
          <w:b w:val="0"/>
          <w:bCs w:val="0"/>
          <w:color w:val="000000"/>
        </w:rPr>
        <w:t>1.1.1.1.</w:t>
      </w:r>
      <w:r w:rsidR="007D59BD" w:rsidRPr="00D05281">
        <w:rPr>
          <w:rFonts w:eastAsia="Calibri" w:cs="Arial"/>
          <w:b/>
          <w:bCs/>
          <w:color w:val="000000" w:themeColor="text1"/>
          <w:lang w:val="es-ES_tradnl"/>
        </w:rPr>
        <w:t xml:space="preserve"> </w:t>
      </w:r>
      <w:r w:rsidR="007D59BD" w:rsidRPr="00D05281">
        <w:rPr>
          <w:rFonts w:eastAsia="Calibri" w:cs="Arial"/>
          <w:color w:val="000000" w:themeColor="text1"/>
          <w:lang w:val="es-ES_tradnl"/>
        </w:rPr>
        <w:t xml:space="preserve">del </w:t>
      </w:r>
      <w:r w:rsidRPr="00D05281">
        <w:rPr>
          <w:rFonts w:eastAsia="Calibri" w:cs="Arial"/>
          <w:color w:val="000000" w:themeColor="text1"/>
          <w:lang w:val="es-ES_tradnl"/>
        </w:rPr>
        <w:t xml:space="preserve">Decreto </w:t>
      </w:r>
      <w:r w:rsidR="00B523FD" w:rsidRPr="005B1505">
        <w:rPr>
          <w:rFonts w:eastAsia="Calibri" w:cs="Arial"/>
          <w:color w:val="000000" w:themeColor="text1"/>
          <w:lang w:val="es-ES_tradnl"/>
        </w:rPr>
        <w:t>1082 de 2015</w:t>
      </w:r>
      <w:r w:rsidR="003A0278" w:rsidRPr="00BA7CB6">
        <w:rPr>
          <w:rFonts w:eastAsia="Calibri" w:cs="Arial"/>
          <w:color w:val="000000" w:themeColor="text1"/>
          <w:lang w:val="es-ES_tradnl"/>
        </w:rPr>
        <w:t xml:space="preserve">, modificado por el Decreto 2189 de 2017, </w:t>
      </w:r>
      <w:r w:rsidR="007D59BD" w:rsidRPr="001C6B80">
        <w:rPr>
          <w:rFonts w:eastAsia="Calibri" w:cs="Arial"/>
          <w:color w:val="000000" w:themeColor="text1"/>
          <w:lang w:val="es-ES_tradnl"/>
        </w:rPr>
        <w:t xml:space="preserve"> </w:t>
      </w:r>
      <w:r w:rsidR="003A0278" w:rsidRPr="0083527D">
        <w:rPr>
          <w:rFonts w:eastAsia="Calibri" w:cs="Arial"/>
          <w:color w:val="000000" w:themeColor="text1"/>
          <w:lang w:val="es-ES_tradnl"/>
        </w:rPr>
        <w:t xml:space="preserve">definió </w:t>
      </w:r>
      <w:r w:rsidR="007D59BD" w:rsidRPr="00A238A4">
        <w:rPr>
          <w:rFonts w:eastAsia="Calibri" w:cs="Arial"/>
          <w:color w:val="000000" w:themeColor="text1"/>
          <w:lang w:val="es-ES_tradnl"/>
        </w:rPr>
        <w:t>como objetivos fundamentales del Departamento Nacional de Planeación</w:t>
      </w:r>
      <w:r w:rsidRPr="00A238A4">
        <w:rPr>
          <w:rFonts w:eastAsia="Calibri" w:cs="Arial"/>
          <w:color w:val="000000" w:themeColor="text1"/>
          <w:lang w:val="es-ES_tradnl"/>
        </w:rPr>
        <w:t xml:space="preserve"> </w:t>
      </w:r>
      <w:r w:rsidR="007D59BD" w:rsidRPr="00A238A4">
        <w:rPr>
          <w:rFonts w:eastAsia="Calibri" w:cs="Arial"/>
          <w:color w:val="000000" w:themeColor="text1"/>
          <w:lang w:val="es-ES_tradnl"/>
        </w:rPr>
        <w:t>“</w:t>
      </w:r>
      <w:r w:rsidR="007D59BD" w:rsidRPr="00A238A4">
        <w:rPr>
          <w:rFonts w:eastAsia="Calibri" w:cs="Arial"/>
          <w:i/>
          <w:color w:val="000000" w:themeColor="text1"/>
          <w:lang w:val="es-ES_tradnl"/>
        </w:rPr>
        <w:t>la coordinación y diseño de políticas públicas y del presupuesto de los recursos de inversión, la articulación entre la planeación de las entidades del Gobierno nacional y los demás niveles de gobierno; la preparación, el seguimiento de la ejecución y la evaluación de resultados de las políticas, planes, programas y proyectos del sector público”,</w:t>
      </w:r>
      <w:r w:rsidR="007D59BD" w:rsidRPr="00A238A4">
        <w:rPr>
          <w:rFonts w:eastAsia="Calibri" w:cs="Arial"/>
          <w:color w:val="000000" w:themeColor="text1"/>
          <w:lang w:val="es-ES_tradnl"/>
        </w:rPr>
        <w:t xml:space="preserve"> entre otras</w:t>
      </w:r>
      <w:r w:rsidR="00DD3249" w:rsidRPr="004E1FF7">
        <w:rPr>
          <w:rFonts w:eastAsia="Calibri" w:cs="Arial"/>
          <w:color w:val="000000" w:themeColor="text1"/>
          <w:lang w:val="es-ES_tradnl"/>
        </w:rPr>
        <w:t>.</w:t>
      </w:r>
    </w:p>
    <w:p w14:paraId="5D69ACE0" w14:textId="77777777" w:rsidR="007D59BD" w:rsidRPr="00583C5E" w:rsidRDefault="007D59BD" w:rsidP="00EE19B6">
      <w:pPr>
        <w:tabs>
          <w:tab w:val="left" w:pos="8647"/>
        </w:tabs>
        <w:ind w:left="142" w:right="141"/>
        <w:jc w:val="both"/>
        <w:rPr>
          <w:rFonts w:eastAsia="Calibri" w:cs="Arial"/>
          <w:color w:val="000000" w:themeColor="text1"/>
          <w:lang w:val="es-ES_tradnl"/>
        </w:rPr>
      </w:pPr>
    </w:p>
    <w:p w14:paraId="3A1A0257" w14:textId="76C22165" w:rsidR="006F1C3D" w:rsidRPr="001C6B80" w:rsidRDefault="003A0278" w:rsidP="00EE19B6">
      <w:pPr>
        <w:tabs>
          <w:tab w:val="left" w:pos="8647"/>
        </w:tabs>
        <w:ind w:left="142" w:right="141"/>
        <w:jc w:val="both"/>
        <w:rPr>
          <w:rFonts w:eastAsia="Calibri" w:cs="Arial"/>
          <w:color w:val="000000" w:themeColor="text1"/>
          <w:lang w:val="es-ES_tradnl"/>
        </w:rPr>
      </w:pPr>
      <w:r w:rsidRPr="00583C5E">
        <w:rPr>
          <w:rFonts w:eastAsia="Calibri" w:cs="Arial"/>
          <w:color w:val="000000" w:themeColor="text1"/>
          <w:lang w:val="es-ES_tradnl"/>
        </w:rPr>
        <w:t>Que el referido</w:t>
      </w:r>
      <w:r w:rsidR="00F60794" w:rsidRPr="00583C5E">
        <w:rPr>
          <w:rFonts w:eastAsia="Calibri" w:cs="Arial"/>
          <w:color w:val="000000" w:themeColor="text1"/>
          <w:lang w:val="es-ES_tradnl"/>
        </w:rPr>
        <w:t xml:space="preserve"> Decreto 2189 </w:t>
      </w:r>
      <w:r w:rsidR="00530037" w:rsidRPr="00583C5E">
        <w:rPr>
          <w:rFonts w:eastAsia="Calibri" w:cs="Arial"/>
          <w:color w:val="000000" w:themeColor="text1"/>
          <w:lang w:val="es-ES_tradnl"/>
        </w:rPr>
        <w:t>de</w:t>
      </w:r>
      <w:r w:rsidR="00F60794" w:rsidRPr="00583C5E">
        <w:rPr>
          <w:rFonts w:eastAsia="Calibri" w:cs="Arial"/>
          <w:color w:val="000000" w:themeColor="text1"/>
          <w:lang w:val="es-ES_tradnl"/>
        </w:rPr>
        <w:t xml:space="preserve"> 201</w:t>
      </w:r>
      <w:r w:rsidR="004D0949" w:rsidRPr="00583C5E">
        <w:rPr>
          <w:rFonts w:eastAsia="Calibri" w:cs="Arial"/>
          <w:color w:val="000000" w:themeColor="text1"/>
          <w:lang w:val="es-ES_tradnl"/>
        </w:rPr>
        <w:t>7</w:t>
      </w:r>
      <w:r w:rsidR="005E002E" w:rsidRPr="00583C5E">
        <w:rPr>
          <w:rFonts w:eastAsia="Calibri" w:cs="Arial"/>
          <w:color w:val="000000" w:themeColor="text1"/>
          <w:lang w:val="es-ES_tradnl"/>
        </w:rPr>
        <w:t xml:space="preserve"> </w:t>
      </w:r>
      <w:r w:rsidR="00CD77B8" w:rsidRPr="00583C5E">
        <w:rPr>
          <w:rFonts w:eastAsia="Calibri" w:cs="Arial"/>
          <w:color w:val="000000" w:themeColor="text1"/>
          <w:lang w:val="es-ES_tradnl"/>
        </w:rPr>
        <w:t>establece</w:t>
      </w:r>
      <w:r w:rsidRPr="00583C5E">
        <w:rPr>
          <w:rFonts w:eastAsia="Calibri" w:cs="Arial"/>
          <w:color w:val="000000" w:themeColor="text1"/>
          <w:lang w:val="es-ES_tradnl"/>
        </w:rPr>
        <w:t xml:space="preserve"> </w:t>
      </w:r>
      <w:r w:rsidR="00B0131C" w:rsidRPr="00583C5E">
        <w:rPr>
          <w:rFonts w:eastAsia="Calibri" w:cs="Arial"/>
          <w:color w:val="000000" w:themeColor="text1"/>
          <w:lang w:val="es-ES_tradnl"/>
        </w:rPr>
        <w:t xml:space="preserve">entre otras, </w:t>
      </w:r>
      <w:r w:rsidR="00F60794" w:rsidRPr="00583C5E">
        <w:rPr>
          <w:rFonts w:eastAsia="Calibri" w:cs="Arial"/>
          <w:color w:val="000000" w:themeColor="text1"/>
          <w:lang w:val="es-ES_tradnl"/>
        </w:rPr>
        <w:t xml:space="preserve">como </w:t>
      </w:r>
      <w:r w:rsidR="006F1C3D" w:rsidRPr="00583C5E">
        <w:rPr>
          <w:rFonts w:eastAsia="Calibri" w:cs="Arial"/>
          <w:color w:val="000000" w:themeColor="text1"/>
          <w:lang w:val="es-ES_tradnl"/>
        </w:rPr>
        <w:t>funciones del Departamento Nacional de Planeación</w:t>
      </w:r>
      <w:r w:rsidR="00A945F9" w:rsidRPr="00583C5E">
        <w:rPr>
          <w:rFonts w:eastAsia="Calibri" w:cs="Arial"/>
          <w:color w:val="000000" w:themeColor="text1"/>
          <w:lang w:val="es-ES_tradnl"/>
        </w:rPr>
        <w:t xml:space="preserve">: </w:t>
      </w:r>
      <w:r w:rsidR="00A945F9" w:rsidRPr="00DF2392">
        <w:rPr>
          <w:rFonts w:eastAsia="Calibri" w:cs="Arial"/>
          <w:color w:val="000000" w:themeColor="text1"/>
          <w:lang w:val="es-ES_tradnl"/>
        </w:rPr>
        <w:t xml:space="preserve">(i) </w:t>
      </w:r>
      <w:r w:rsidR="006F1C3D" w:rsidRPr="00DF2392">
        <w:rPr>
          <w:rFonts w:eastAsia="Calibri" w:cs="Arial"/>
          <w:color w:val="000000" w:themeColor="text1"/>
          <w:lang w:val="es-ES_tradnl"/>
        </w:rPr>
        <w:t xml:space="preserve">apoyar el diseño y formulación de políticas y estrategias para la reducción de la pobreza y la vulnerabilidad </w:t>
      </w:r>
      <w:r w:rsidR="006D1D87" w:rsidRPr="006D1D87">
        <w:rPr>
          <w:rFonts w:eastAsia="Calibri" w:cs="Arial"/>
          <w:color w:val="000000" w:themeColor="text1"/>
          <w:lang w:val="es-ES_tradnl"/>
        </w:rPr>
        <w:t xml:space="preserve">y el mejoramiento de </w:t>
      </w:r>
      <w:r w:rsidR="006F1C3D" w:rsidRPr="00DF2392">
        <w:rPr>
          <w:rFonts w:eastAsia="Calibri" w:cs="Arial"/>
          <w:color w:val="000000" w:themeColor="text1"/>
          <w:lang w:val="es-ES_tradnl"/>
        </w:rPr>
        <w:t>la calidad de vida</w:t>
      </w:r>
      <w:r w:rsidR="0046280E" w:rsidRPr="00DF2392">
        <w:rPr>
          <w:rFonts w:eastAsia="Calibri" w:cs="Arial"/>
          <w:color w:val="000000" w:themeColor="text1"/>
          <w:lang w:val="es-ES_tradnl"/>
        </w:rPr>
        <w:t>; (</w:t>
      </w:r>
      <w:proofErr w:type="spellStart"/>
      <w:r w:rsidR="0046280E" w:rsidRPr="00DF2392">
        <w:rPr>
          <w:rFonts w:eastAsia="Calibri" w:cs="Arial"/>
          <w:color w:val="000000" w:themeColor="text1"/>
          <w:lang w:val="es-ES_tradnl"/>
        </w:rPr>
        <w:t>ii</w:t>
      </w:r>
      <w:proofErr w:type="spellEnd"/>
      <w:r w:rsidR="0046280E" w:rsidRPr="00DF2392">
        <w:rPr>
          <w:rFonts w:eastAsia="Calibri" w:cs="Arial"/>
          <w:color w:val="000000" w:themeColor="text1"/>
          <w:lang w:val="es-ES_tradnl"/>
        </w:rPr>
        <w:t>)</w:t>
      </w:r>
      <w:r w:rsidR="006F1C3D" w:rsidRPr="00DF2392">
        <w:rPr>
          <w:rFonts w:eastAsia="Calibri" w:cs="Arial"/>
          <w:color w:val="000000" w:themeColor="text1"/>
          <w:lang w:val="es-ES_tradnl"/>
        </w:rPr>
        <w:t xml:space="preserve"> la formulación de lineamientos técnicos y de política para la focalización de los programas sociales, a través del diseño, desarrollo, perfeccionamiento e implementación de </w:t>
      </w:r>
      <w:r w:rsidR="006F1C3D" w:rsidRPr="00DF2392">
        <w:rPr>
          <w:rFonts w:eastAsia="Calibri" w:cs="Arial"/>
          <w:color w:val="000000" w:themeColor="text1"/>
          <w:lang w:val="es-ES_tradnl"/>
        </w:rPr>
        <w:lastRenderedPageBreak/>
        <w:t xml:space="preserve">instrumentos para la focalización como es el Sistema de Identificación de Potenciales beneficiarios Sisbén y </w:t>
      </w:r>
      <w:r w:rsidR="0046280E" w:rsidRPr="00DF2392">
        <w:rPr>
          <w:rFonts w:eastAsia="Calibri" w:cs="Arial"/>
          <w:color w:val="000000" w:themeColor="text1"/>
          <w:lang w:val="es-ES_tradnl"/>
        </w:rPr>
        <w:t xml:space="preserve">(iii) </w:t>
      </w:r>
      <w:r w:rsidR="006F1C3D" w:rsidRPr="00DF2392">
        <w:rPr>
          <w:rFonts w:eastAsia="Calibri" w:cs="Arial"/>
          <w:color w:val="000000" w:themeColor="text1"/>
          <w:lang w:val="es-ES_tradnl"/>
        </w:rPr>
        <w:t>la producción de indicadores para la medición de la pobreza, la vulnerabilidad y la calidad de vida.</w:t>
      </w:r>
    </w:p>
    <w:p w14:paraId="12D88BD7" w14:textId="77777777" w:rsidR="006F1C3D" w:rsidRPr="001C6B80" w:rsidRDefault="006F1C3D" w:rsidP="00EE19B6">
      <w:pPr>
        <w:tabs>
          <w:tab w:val="left" w:pos="8647"/>
        </w:tabs>
        <w:ind w:left="142" w:right="141"/>
        <w:jc w:val="both"/>
        <w:rPr>
          <w:rFonts w:eastAsia="Calibri" w:cs="Arial"/>
          <w:color w:val="000000" w:themeColor="text1"/>
          <w:lang w:val="es-ES_tradnl"/>
        </w:rPr>
      </w:pPr>
    </w:p>
    <w:p w14:paraId="18796E7B" w14:textId="1DB38856" w:rsidR="007C4BAF" w:rsidRPr="00A238A4" w:rsidRDefault="007C4BAF" w:rsidP="00EE19B6">
      <w:pPr>
        <w:tabs>
          <w:tab w:val="left" w:pos="8647"/>
        </w:tabs>
        <w:ind w:left="142" w:right="141"/>
        <w:jc w:val="both"/>
        <w:rPr>
          <w:rFonts w:eastAsia="Calibri" w:cs="Arial"/>
          <w:color w:val="000000" w:themeColor="text1"/>
          <w:lang w:val="es-ES_tradnl"/>
        </w:rPr>
      </w:pPr>
      <w:r w:rsidRPr="006D1D87">
        <w:rPr>
          <w:rFonts w:eastAsia="Calibri" w:cs="Arial"/>
          <w:color w:val="000000" w:themeColor="text1"/>
          <w:lang w:val="es-ES_tradnl"/>
        </w:rPr>
        <w:t>Que el artículo</w:t>
      </w:r>
      <w:r w:rsidR="00BF5B60" w:rsidRPr="006D1D87">
        <w:rPr>
          <w:rFonts w:cs="Arial"/>
        </w:rPr>
        <w:t xml:space="preserve"> </w:t>
      </w:r>
      <w:r w:rsidR="00BF5B60" w:rsidRPr="006D1D87">
        <w:rPr>
          <w:rFonts w:eastAsia="Calibri" w:cs="Arial"/>
          <w:color w:val="000000" w:themeColor="text1"/>
          <w:lang w:val="es-ES_tradnl"/>
        </w:rPr>
        <w:t>1.1.1.1</w:t>
      </w:r>
      <w:r w:rsidRPr="006D1D87">
        <w:rPr>
          <w:rFonts w:eastAsia="Calibri" w:cs="Arial"/>
          <w:color w:val="000000" w:themeColor="text1"/>
          <w:lang w:val="es-ES_tradnl"/>
        </w:rPr>
        <w:t xml:space="preserve"> del Decreto </w:t>
      </w:r>
      <w:r w:rsidR="00BF5B60" w:rsidRPr="006D1D87">
        <w:rPr>
          <w:rFonts w:eastAsia="Calibri" w:cs="Arial"/>
          <w:color w:val="000000" w:themeColor="text1"/>
          <w:lang w:val="es-ES_tradnl"/>
        </w:rPr>
        <w:t>1084 de 2015</w:t>
      </w:r>
      <w:r w:rsidRPr="006D1D87">
        <w:rPr>
          <w:rFonts w:eastAsia="Calibri" w:cs="Arial"/>
          <w:color w:val="000000" w:themeColor="text1"/>
          <w:lang w:val="es-ES_tradnl"/>
        </w:rPr>
        <w:t xml:space="preserve"> contempla que el Departamento Administrativo para la Prosperidad Social es </w:t>
      </w:r>
      <w:r w:rsidR="00711ED3" w:rsidRPr="00A238A4">
        <w:rPr>
          <w:rFonts w:eastAsia="Calibri" w:cs="Arial"/>
          <w:color w:val="000000" w:themeColor="text1"/>
          <w:lang w:val="es-ES_tradnl"/>
        </w:rPr>
        <w:t xml:space="preserve">un </w:t>
      </w:r>
      <w:r w:rsidRPr="00A238A4">
        <w:rPr>
          <w:rFonts w:eastAsia="Calibri" w:cs="Arial"/>
          <w:color w:val="000000" w:themeColor="text1"/>
          <w:lang w:val="es-ES_tradnl"/>
        </w:rPr>
        <w:t>organismo principal de la Administración Pública, del Sector Administrativo de Inclusión Social y Reconciliación.</w:t>
      </w:r>
    </w:p>
    <w:p w14:paraId="05902114" w14:textId="77777777" w:rsidR="007C4BAF" w:rsidRPr="00A238A4" w:rsidRDefault="007C4BAF" w:rsidP="00EE19B6">
      <w:pPr>
        <w:tabs>
          <w:tab w:val="left" w:pos="8647"/>
        </w:tabs>
        <w:ind w:left="142" w:right="141"/>
        <w:jc w:val="both"/>
        <w:rPr>
          <w:rFonts w:eastAsia="Calibri" w:cs="Arial"/>
          <w:color w:val="000000" w:themeColor="text1"/>
          <w:lang w:val="es-ES_tradnl"/>
        </w:rPr>
      </w:pPr>
    </w:p>
    <w:p w14:paraId="0551BF2E" w14:textId="77777777" w:rsidR="007C4BAF" w:rsidRPr="00583C5E" w:rsidRDefault="007C4BAF" w:rsidP="00EE19B6">
      <w:pPr>
        <w:tabs>
          <w:tab w:val="left" w:pos="8647"/>
        </w:tabs>
        <w:ind w:left="142" w:right="141"/>
        <w:jc w:val="both"/>
        <w:rPr>
          <w:rFonts w:eastAsia="Calibri" w:cs="Arial"/>
          <w:color w:val="000000" w:themeColor="text1"/>
          <w:lang w:val="es-ES_tradnl"/>
        </w:rPr>
      </w:pPr>
      <w:r w:rsidRPr="00A238A4">
        <w:rPr>
          <w:rFonts w:eastAsia="Calibri" w:cs="Arial"/>
          <w:color w:val="000000" w:themeColor="text1"/>
          <w:lang w:val="es-ES_tradnl"/>
        </w:rPr>
        <w:t xml:space="preserve">Que el artículo 3 del Decreto 2094 de 2016, establece que el Departamento Administrativo para la Prosperidad Social tiene por objetivo </w:t>
      </w:r>
      <w:r w:rsidRPr="00A238A4">
        <w:rPr>
          <w:rFonts w:eastAsia="Calibri" w:cs="Arial"/>
          <w:i/>
          <w:color w:val="000000" w:themeColor="text1"/>
          <w:lang w:val="es-ES_tradnl"/>
        </w:rPr>
        <w:t>“(…) formular, adoptar, dirigir, coordinar y ejecutar las políticas, planes, programas y proyectos para la inclusión social y la reconciliación en términos de la superación de la p</w:t>
      </w:r>
      <w:r w:rsidRPr="004E1FF7">
        <w:rPr>
          <w:rFonts w:eastAsia="Calibri" w:cs="Arial"/>
          <w:i/>
          <w:color w:val="000000" w:themeColor="text1"/>
          <w:lang w:val="es-ES_tradnl"/>
        </w:rPr>
        <w:t>obreza y la pobreza extrema, la atención de grupos vulnerables, la atención integral a la primera infancia, infancia y adolescencia, y la atención y reparación a víctimas del conflicto armado a las que se refiere el artículo 3 de la Ley 1448 de 2011, el cu</w:t>
      </w:r>
      <w:r w:rsidRPr="00583C5E">
        <w:rPr>
          <w:rFonts w:eastAsia="Calibri" w:cs="Arial"/>
          <w:i/>
          <w:color w:val="000000" w:themeColor="text1"/>
          <w:lang w:val="es-ES_tradnl"/>
        </w:rPr>
        <w:t>al desarrollará directamente o a través de sus entidades adscritas o vinculadas, en coordinación con las demás entidades u organismos del Estado competentes”.</w:t>
      </w:r>
    </w:p>
    <w:p w14:paraId="2C20030E" w14:textId="77777777" w:rsidR="007C4BAF" w:rsidRPr="00583C5E" w:rsidRDefault="007C4BAF" w:rsidP="00EE19B6">
      <w:pPr>
        <w:tabs>
          <w:tab w:val="left" w:pos="8647"/>
        </w:tabs>
        <w:ind w:left="142" w:right="141"/>
        <w:jc w:val="both"/>
        <w:rPr>
          <w:rFonts w:eastAsia="Calibri" w:cs="Arial"/>
          <w:color w:val="000000" w:themeColor="text1"/>
          <w:lang w:val="es-ES_tradnl"/>
        </w:rPr>
      </w:pPr>
    </w:p>
    <w:p w14:paraId="63220487" w14:textId="58C6A5D1" w:rsidR="007C4BAF" w:rsidRPr="00DF2392" w:rsidRDefault="007C4BAF" w:rsidP="00EE19B6">
      <w:pPr>
        <w:tabs>
          <w:tab w:val="left" w:pos="8647"/>
        </w:tabs>
        <w:ind w:left="142" w:right="141"/>
        <w:jc w:val="both"/>
        <w:rPr>
          <w:rFonts w:eastAsia="Calibri" w:cs="Arial"/>
          <w:color w:val="000000" w:themeColor="text1"/>
          <w:lang w:val="es-ES_tradnl"/>
        </w:rPr>
      </w:pPr>
      <w:r w:rsidRPr="00DF2392">
        <w:rPr>
          <w:rFonts w:eastAsia="Calibri" w:cs="Arial"/>
          <w:color w:val="000000" w:themeColor="text1"/>
          <w:lang w:val="es-ES_tradnl"/>
        </w:rPr>
        <w:t xml:space="preserve">Que </w:t>
      </w:r>
      <w:r w:rsidR="000A4BCF" w:rsidRPr="00DF2392">
        <w:rPr>
          <w:rFonts w:eastAsia="Calibri" w:cs="Arial"/>
          <w:color w:val="000000" w:themeColor="text1"/>
          <w:lang w:val="es-ES_tradnl"/>
        </w:rPr>
        <w:t xml:space="preserve">los </w:t>
      </w:r>
      <w:r w:rsidR="000C2F60" w:rsidRPr="00DF2392">
        <w:rPr>
          <w:rFonts w:eastAsia="Calibri" w:cs="Arial"/>
          <w:color w:val="000000" w:themeColor="text1"/>
          <w:lang w:val="es-ES_tradnl"/>
        </w:rPr>
        <w:t>numeral</w:t>
      </w:r>
      <w:r w:rsidR="000A4BCF" w:rsidRPr="00DF2392">
        <w:rPr>
          <w:rFonts w:eastAsia="Calibri" w:cs="Arial"/>
          <w:color w:val="000000" w:themeColor="text1"/>
          <w:lang w:val="es-ES_tradnl"/>
        </w:rPr>
        <w:t>es</w:t>
      </w:r>
      <w:r w:rsidR="000C2F60" w:rsidRPr="00DF2392">
        <w:rPr>
          <w:rFonts w:eastAsia="Calibri" w:cs="Arial"/>
          <w:color w:val="000000" w:themeColor="text1"/>
          <w:lang w:val="es-ES_tradnl"/>
        </w:rPr>
        <w:t xml:space="preserve"> 1</w:t>
      </w:r>
      <w:r w:rsidR="000A4BCF" w:rsidRPr="00DF2392">
        <w:rPr>
          <w:rFonts w:eastAsia="Calibri" w:cs="Arial"/>
          <w:color w:val="000000" w:themeColor="text1"/>
          <w:lang w:val="es-ES_tradnl"/>
        </w:rPr>
        <w:t xml:space="preserve"> y 3</w:t>
      </w:r>
      <w:r w:rsidR="000C2F60" w:rsidRPr="00DF2392">
        <w:rPr>
          <w:rFonts w:eastAsia="Calibri" w:cs="Arial"/>
          <w:color w:val="000000" w:themeColor="text1"/>
          <w:lang w:val="es-ES_tradnl"/>
        </w:rPr>
        <w:t xml:space="preserve"> del artículo</w:t>
      </w:r>
      <w:r w:rsidR="000A4BCF" w:rsidRPr="00DF2392">
        <w:rPr>
          <w:rFonts w:eastAsia="Calibri" w:cs="Arial"/>
          <w:color w:val="000000" w:themeColor="text1"/>
          <w:lang w:val="es-ES_tradnl"/>
        </w:rPr>
        <w:t xml:space="preserve"> </w:t>
      </w:r>
      <w:r w:rsidRPr="00DF2392">
        <w:rPr>
          <w:rFonts w:eastAsia="Calibri" w:cs="Arial"/>
          <w:color w:val="000000" w:themeColor="text1"/>
          <w:lang w:val="es-ES_tradnl"/>
        </w:rPr>
        <w:t>4 del mismo Decreto señala</w:t>
      </w:r>
      <w:r w:rsidR="000A4BCF" w:rsidRPr="00DF2392">
        <w:rPr>
          <w:rFonts w:eastAsia="Calibri" w:cs="Arial"/>
          <w:color w:val="000000" w:themeColor="text1"/>
          <w:lang w:val="es-ES_tradnl"/>
        </w:rPr>
        <w:t xml:space="preserve">n </w:t>
      </w:r>
      <w:r w:rsidRPr="00DF2392">
        <w:rPr>
          <w:rFonts w:eastAsia="Calibri" w:cs="Arial"/>
          <w:color w:val="000000" w:themeColor="text1"/>
          <w:lang w:val="es-ES_tradnl"/>
        </w:rPr>
        <w:t xml:space="preserve">como funciones del Departamento Administrativo para la Prosperidad Social, entre otras: </w:t>
      </w:r>
      <w:r w:rsidR="000A4BCF" w:rsidRPr="00DF2392">
        <w:rPr>
          <w:rFonts w:eastAsia="Calibri" w:cs="Arial"/>
          <w:color w:val="000000" w:themeColor="text1"/>
          <w:lang w:val="es-ES_tradnl"/>
        </w:rPr>
        <w:t>“</w:t>
      </w:r>
      <w:r w:rsidR="0074318E" w:rsidRPr="00DF2392">
        <w:rPr>
          <w:rFonts w:eastAsia="Calibri" w:cs="Arial"/>
          <w:color w:val="000000" w:themeColor="text1"/>
          <w:lang w:val="es-ES_tradnl"/>
        </w:rPr>
        <w:t>…</w:t>
      </w:r>
      <w:r w:rsidRPr="00DF2392">
        <w:rPr>
          <w:rFonts w:eastAsia="Calibri" w:cs="Arial"/>
          <w:i/>
          <w:color w:val="000000" w:themeColor="text1"/>
          <w:lang w:val="es-ES_tradnl"/>
        </w:rPr>
        <w:t>formular, dirigir, coordinar, ejecutar y articular las políticas, planes, programas, estrategias y proyectos para la inclusión y la reconciliación en términos de la superación la pobreza extrema</w:t>
      </w:r>
      <w:r w:rsidR="0074318E" w:rsidRPr="00DF2392">
        <w:rPr>
          <w:rFonts w:eastAsia="Calibri" w:cs="Arial"/>
          <w:i/>
          <w:color w:val="000000" w:themeColor="text1"/>
          <w:lang w:val="es-ES_tradnl"/>
        </w:rPr>
        <w:t>…</w:t>
      </w:r>
      <w:r w:rsidR="000A4BCF" w:rsidRPr="00DF2392">
        <w:rPr>
          <w:rFonts w:eastAsia="Calibri" w:cs="Arial"/>
          <w:i/>
          <w:color w:val="000000" w:themeColor="text1"/>
          <w:lang w:val="es-ES_tradnl"/>
        </w:rPr>
        <w:t xml:space="preserve">” </w:t>
      </w:r>
      <w:r w:rsidR="000A4BCF" w:rsidRPr="00DF2392">
        <w:rPr>
          <w:rFonts w:eastAsia="Calibri" w:cs="Arial"/>
          <w:color w:val="000000" w:themeColor="text1"/>
          <w:lang w:val="es-ES_tradnl"/>
        </w:rPr>
        <w:t>e</w:t>
      </w:r>
      <w:r w:rsidRPr="00DF2392">
        <w:rPr>
          <w:rFonts w:eastAsia="Calibri" w:cs="Arial"/>
          <w:i/>
          <w:color w:val="000000" w:themeColor="text1"/>
          <w:lang w:val="es-ES_tradnl"/>
        </w:rPr>
        <w:t xml:space="preserve"> </w:t>
      </w:r>
      <w:r w:rsidR="000A4BCF" w:rsidRPr="00DF2392">
        <w:rPr>
          <w:rFonts w:eastAsia="Calibri" w:cs="Arial"/>
          <w:i/>
          <w:color w:val="000000" w:themeColor="text1"/>
          <w:lang w:val="es-ES_tradnl"/>
        </w:rPr>
        <w:t>“</w:t>
      </w:r>
      <w:r w:rsidR="0074318E" w:rsidRPr="00DF2392">
        <w:rPr>
          <w:rFonts w:eastAsia="Calibri" w:cs="Arial"/>
          <w:i/>
          <w:color w:val="000000" w:themeColor="text1"/>
          <w:lang w:val="es-ES_tradnl"/>
        </w:rPr>
        <w:t>…</w:t>
      </w:r>
      <w:r w:rsidRPr="00DF2392">
        <w:rPr>
          <w:rFonts w:eastAsia="Calibri" w:cs="Arial"/>
          <w:i/>
          <w:color w:val="000000" w:themeColor="text1"/>
          <w:lang w:val="es-ES_tradnl"/>
        </w:rPr>
        <w:t>impartir directrices a las entidades del orden nacional para la intervención de las poblaciones focalizadas por el Departamento, en el ámbito las competencias de cada una de ellas</w:t>
      </w:r>
      <w:r w:rsidR="0074318E" w:rsidRPr="00DF2392">
        <w:rPr>
          <w:rFonts w:eastAsia="Calibri" w:cs="Arial"/>
          <w:i/>
          <w:color w:val="000000" w:themeColor="text1"/>
          <w:lang w:val="es-ES_tradnl"/>
        </w:rPr>
        <w:t>…</w:t>
      </w:r>
      <w:r w:rsidRPr="00DF2392">
        <w:rPr>
          <w:rFonts w:eastAsia="Calibri" w:cs="Arial"/>
          <w:color w:val="000000" w:themeColor="text1"/>
          <w:lang w:val="es-ES_tradnl"/>
        </w:rPr>
        <w:t>”.</w:t>
      </w:r>
    </w:p>
    <w:p w14:paraId="2B14A415" w14:textId="05272CA2" w:rsidR="007C4BAF" w:rsidRPr="00DF2392" w:rsidRDefault="007C4BAF" w:rsidP="00EE19B6">
      <w:pPr>
        <w:tabs>
          <w:tab w:val="left" w:pos="8647"/>
        </w:tabs>
        <w:ind w:left="142" w:right="141"/>
        <w:jc w:val="both"/>
        <w:rPr>
          <w:rFonts w:eastAsia="Calibri" w:cs="Arial"/>
          <w:color w:val="000000" w:themeColor="text1"/>
          <w:lang w:val="es-ES_tradnl"/>
        </w:rPr>
      </w:pPr>
    </w:p>
    <w:p w14:paraId="7A7FB2F5" w14:textId="1DF87714" w:rsidR="00F5442F" w:rsidRPr="00DF2392" w:rsidRDefault="00F5442F" w:rsidP="00EE19B6">
      <w:pPr>
        <w:tabs>
          <w:tab w:val="left" w:pos="8647"/>
        </w:tabs>
        <w:ind w:left="142" w:right="141"/>
        <w:jc w:val="both"/>
        <w:rPr>
          <w:rFonts w:eastAsia="Calibri" w:cs="Arial"/>
          <w:color w:val="000000" w:themeColor="text1"/>
          <w:lang w:val="es-ES_tradnl"/>
        </w:rPr>
      </w:pPr>
      <w:r w:rsidRPr="00DF2392">
        <w:rPr>
          <w:rFonts w:eastAsia="Calibri" w:cs="Arial"/>
          <w:color w:val="000000" w:themeColor="text1"/>
          <w:lang w:val="es-ES_tradnl"/>
        </w:rPr>
        <w:t>Que de conformidad con lo previsto en el artículo 1 del Decreto 1170 de 2015, el Departamento Administrativo Nacional de Estadística (DANE) es cabeza del Sector Administrativo de Información Estadística y su principal objetivo es "</w:t>
      </w:r>
      <w:r w:rsidRPr="00DF2392">
        <w:rPr>
          <w:rFonts w:eastAsia="Calibri" w:cs="Arial"/>
          <w:i/>
          <w:color w:val="000000" w:themeColor="text1"/>
          <w:lang w:val="es-ES_tradnl"/>
        </w:rPr>
        <w:t>garantizar la producción, disponibilidad calidad de la información estadística estratégica, y dirigir, planear, ejecutar, coordinar, regular y evaluar la producción y difusión de información oficial básica".</w:t>
      </w:r>
      <w:r w:rsidRPr="00DF2392">
        <w:rPr>
          <w:rFonts w:eastAsia="Calibri" w:cs="Arial"/>
          <w:i/>
          <w:color w:val="000000" w:themeColor="text1"/>
          <w:lang w:val="es-ES_tradnl"/>
        </w:rPr>
        <w:cr/>
      </w:r>
    </w:p>
    <w:p w14:paraId="3A7906A1" w14:textId="6F29B65A" w:rsidR="007C4BAF" w:rsidRPr="00D05281" w:rsidRDefault="007C4BAF" w:rsidP="00EE19B6">
      <w:pPr>
        <w:tabs>
          <w:tab w:val="left" w:pos="8647"/>
        </w:tabs>
        <w:ind w:left="142" w:right="141"/>
        <w:jc w:val="both"/>
        <w:rPr>
          <w:rFonts w:eastAsia="Calibri" w:cs="Arial"/>
          <w:color w:val="000000" w:themeColor="text1"/>
          <w:lang w:val="es-ES_tradnl"/>
        </w:rPr>
      </w:pPr>
      <w:r w:rsidRPr="00DF2392" w:rsidDel="00042BF0">
        <w:rPr>
          <w:rFonts w:eastAsia="Calibri" w:cs="Arial"/>
          <w:color w:val="000000" w:themeColor="text1"/>
          <w:lang w:val="es-ES_tradnl"/>
        </w:rPr>
        <w:t xml:space="preserve">Que </w:t>
      </w:r>
      <w:r w:rsidR="00C402A1" w:rsidRPr="00DF2392">
        <w:rPr>
          <w:rFonts w:eastAsia="Calibri" w:cs="Arial"/>
          <w:color w:val="000000" w:themeColor="text1"/>
          <w:lang w:val="es-ES_tradnl"/>
        </w:rPr>
        <w:t>de conformidad con lo previsto</w:t>
      </w:r>
      <w:r w:rsidR="00670D0F" w:rsidRPr="00DF2392">
        <w:rPr>
          <w:rFonts w:eastAsia="Calibri" w:cs="Arial"/>
          <w:color w:val="000000" w:themeColor="text1"/>
          <w:lang w:val="es-ES_tradnl"/>
        </w:rPr>
        <w:t xml:space="preserve"> en el Documento</w:t>
      </w:r>
      <w:r w:rsidR="00B04F50" w:rsidRPr="00DF2392">
        <w:rPr>
          <w:rFonts w:eastAsia="Calibri" w:cs="Arial"/>
          <w:color w:val="000000" w:themeColor="text1"/>
          <w:lang w:val="es-ES_tradnl"/>
        </w:rPr>
        <w:t xml:space="preserve"> </w:t>
      </w:r>
      <w:r w:rsidRPr="00DF2392" w:rsidDel="00042BF0">
        <w:rPr>
          <w:rFonts w:eastAsia="Calibri" w:cs="Arial"/>
          <w:color w:val="000000" w:themeColor="text1"/>
          <w:lang w:val="es-ES_tradnl"/>
        </w:rPr>
        <w:t xml:space="preserve">CONPES </w:t>
      </w:r>
      <w:r w:rsidRPr="00DF2392">
        <w:rPr>
          <w:rFonts w:eastAsia="Calibri" w:cs="Arial"/>
          <w:color w:val="000000" w:themeColor="text1"/>
          <w:lang w:val="es-ES_tradnl"/>
        </w:rPr>
        <w:t xml:space="preserve">Social </w:t>
      </w:r>
      <w:r w:rsidRPr="00DF2392" w:rsidDel="00042BF0">
        <w:rPr>
          <w:rFonts w:eastAsia="Calibri" w:cs="Arial"/>
          <w:color w:val="000000" w:themeColor="text1"/>
          <w:lang w:val="es-ES_tradnl"/>
        </w:rPr>
        <w:t xml:space="preserve">150 de 2012, Colombia adoptó dos metodologías oficiales de medición de pobreza denominadas </w:t>
      </w:r>
      <w:r w:rsidR="00932B90" w:rsidRPr="00DF2392">
        <w:rPr>
          <w:rFonts w:eastAsia="Calibri" w:cs="Arial"/>
          <w:color w:val="000000" w:themeColor="text1"/>
          <w:lang w:val="es-ES_tradnl"/>
        </w:rPr>
        <w:t>P</w:t>
      </w:r>
      <w:r w:rsidRPr="00DF2392" w:rsidDel="00042BF0">
        <w:rPr>
          <w:rFonts w:eastAsia="Calibri" w:cs="Arial"/>
          <w:color w:val="000000" w:themeColor="text1"/>
          <w:lang w:val="es-ES_tradnl"/>
        </w:rPr>
        <w:t xml:space="preserve">obreza </w:t>
      </w:r>
      <w:r w:rsidR="00932B90" w:rsidRPr="00DF2392">
        <w:rPr>
          <w:rFonts w:eastAsia="Calibri" w:cs="Arial"/>
          <w:color w:val="000000" w:themeColor="text1"/>
          <w:lang w:val="es-ES_tradnl"/>
        </w:rPr>
        <w:t>M</w:t>
      </w:r>
      <w:r w:rsidRPr="00DF2392" w:rsidDel="00042BF0">
        <w:rPr>
          <w:rFonts w:eastAsia="Calibri" w:cs="Arial"/>
          <w:color w:val="000000" w:themeColor="text1"/>
          <w:lang w:val="es-ES_tradnl"/>
        </w:rPr>
        <w:t xml:space="preserve">onetaria e </w:t>
      </w:r>
      <w:r w:rsidR="00932B90" w:rsidRPr="00DF2392">
        <w:rPr>
          <w:rFonts w:eastAsia="Calibri" w:cs="Arial"/>
          <w:color w:val="000000" w:themeColor="text1"/>
          <w:lang w:val="es-ES_tradnl"/>
        </w:rPr>
        <w:t>Í</w:t>
      </w:r>
      <w:r w:rsidRPr="00DF2392" w:rsidDel="00042BF0">
        <w:rPr>
          <w:rFonts w:eastAsia="Calibri" w:cs="Arial"/>
          <w:color w:val="000000" w:themeColor="text1"/>
          <w:lang w:val="es-ES_tradnl"/>
        </w:rPr>
        <w:t xml:space="preserve">ndice de </w:t>
      </w:r>
      <w:r w:rsidR="00932B90" w:rsidRPr="00DF2392">
        <w:rPr>
          <w:rFonts w:eastAsia="Calibri" w:cs="Arial"/>
          <w:color w:val="000000" w:themeColor="text1"/>
          <w:lang w:val="es-ES_tradnl"/>
        </w:rPr>
        <w:t>P</w:t>
      </w:r>
      <w:r w:rsidRPr="00DF2392" w:rsidDel="00042BF0">
        <w:rPr>
          <w:rFonts w:eastAsia="Calibri" w:cs="Arial"/>
          <w:color w:val="000000" w:themeColor="text1"/>
          <w:lang w:val="es-ES_tradnl"/>
        </w:rPr>
        <w:t xml:space="preserve">obreza </w:t>
      </w:r>
      <w:r w:rsidR="00932B90" w:rsidRPr="00DF2392">
        <w:rPr>
          <w:rFonts w:eastAsia="Calibri" w:cs="Arial"/>
          <w:color w:val="000000" w:themeColor="text1"/>
          <w:lang w:val="es-ES_tradnl"/>
        </w:rPr>
        <w:t>M</w:t>
      </w:r>
      <w:r w:rsidRPr="00DF2392" w:rsidDel="00042BF0">
        <w:rPr>
          <w:rFonts w:eastAsia="Calibri" w:cs="Arial"/>
          <w:color w:val="000000" w:themeColor="text1"/>
          <w:lang w:val="es-ES_tradnl"/>
        </w:rPr>
        <w:t>ultidimensional-IPM. Cada una de estas metodologías aborda aspectos distintos pero complementarios del fenómeno de la pobreza y son los indicadores principales para el seguimie</w:t>
      </w:r>
      <w:r w:rsidRPr="00DF2392">
        <w:rPr>
          <w:rFonts w:eastAsia="Calibri" w:cs="Arial"/>
          <w:color w:val="000000" w:themeColor="text1"/>
          <w:lang w:val="es-ES_tradnl"/>
        </w:rPr>
        <w:t>n</w:t>
      </w:r>
      <w:r w:rsidRPr="00DF2392" w:rsidDel="00042BF0">
        <w:rPr>
          <w:rFonts w:eastAsia="Calibri" w:cs="Arial"/>
          <w:color w:val="000000" w:themeColor="text1"/>
          <w:lang w:val="es-ES_tradnl"/>
        </w:rPr>
        <w:t xml:space="preserve">to a las políticas sociales incluidas en las bases del Plan Nacional de Desarrollo 2018 </w:t>
      </w:r>
      <w:r w:rsidR="006F1C3D" w:rsidRPr="00DF2392">
        <w:rPr>
          <w:rFonts w:eastAsia="Calibri" w:cs="Arial"/>
          <w:color w:val="000000" w:themeColor="text1"/>
          <w:lang w:val="es-ES_tradnl"/>
        </w:rPr>
        <w:t>–</w:t>
      </w:r>
      <w:r w:rsidRPr="00DF2392" w:rsidDel="00042BF0">
        <w:rPr>
          <w:rFonts w:eastAsia="Calibri" w:cs="Arial"/>
          <w:color w:val="000000" w:themeColor="text1"/>
          <w:lang w:val="es-ES_tradnl"/>
        </w:rPr>
        <w:t xml:space="preserve"> 2022</w:t>
      </w:r>
      <w:r w:rsidR="006F1C3D" w:rsidRPr="00DF2392">
        <w:rPr>
          <w:rFonts w:eastAsia="Calibri" w:cs="Arial"/>
          <w:color w:val="000000" w:themeColor="text1"/>
          <w:lang w:val="es-ES_tradnl"/>
        </w:rPr>
        <w:t xml:space="preserve">, aspectos relevantes para el desarrollo idóneo de la labor encomendada a la Mesa de </w:t>
      </w:r>
      <w:r w:rsidR="00804488" w:rsidRPr="00DF2392">
        <w:rPr>
          <w:rFonts w:eastAsia="Calibri" w:cs="Arial"/>
          <w:color w:val="000000" w:themeColor="text1"/>
          <w:lang w:val="es-ES_tradnl"/>
        </w:rPr>
        <w:t>E</w:t>
      </w:r>
      <w:r w:rsidR="006F1C3D" w:rsidRPr="00DF2392">
        <w:rPr>
          <w:rFonts w:eastAsia="Calibri" w:cs="Arial"/>
          <w:color w:val="000000" w:themeColor="text1"/>
          <w:lang w:val="es-ES_tradnl"/>
        </w:rPr>
        <w:t>quidad</w:t>
      </w:r>
      <w:r w:rsidRPr="00DF2392" w:rsidDel="00042BF0">
        <w:rPr>
          <w:rFonts w:eastAsia="Calibri" w:cs="Arial"/>
          <w:color w:val="000000" w:themeColor="text1"/>
          <w:lang w:val="es-ES_tradnl"/>
        </w:rPr>
        <w:t>.</w:t>
      </w:r>
    </w:p>
    <w:p w14:paraId="2C79B9A3" w14:textId="77777777" w:rsidR="00175339" w:rsidRPr="001C6B80" w:rsidRDefault="00175339" w:rsidP="00EE19B6">
      <w:pPr>
        <w:tabs>
          <w:tab w:val="left" w:pos="8647"/>
        </w:tabs>
        <w:ind w:left="142" w:right="141"/>
        <w:jc w:val="both"/>
        <w:rPr>
          <w:rFonts w:eastAsia="Calibri" w:cs="Arial"/>
          <w:color w:val="000000" w:themeColor="text1"/>
          <w:lang w:val="es-ES_tradnl"/>
        </w:rPr>
      </w:pPr>
    </w:p>
    <w:p w14:paraId="0A0049F4" w14:textId="2CBD72C3" w:rsidR="000A4BCF" w:rsidRPr="0083527D" w:rsidRDefault="000A4BCF" w:rsidP="00EE19B6">
      <w:pPr>
        <w:tabs>
          <w:tab w:val="left" w:pos="8647"/>
        </w:tabs>
        <w:ind w:left="142" w:right="141"/>
        <w:jc w:val="both"/>
        <w:rPr>
          <w:rFonts w:eastAsia="Calibri" w:cs="Arial"/>
          <w:i/>
          <w:color w:val="000000" w:themeColor="text1"/>
          <w:lang w:val="es-ES_tradnl"/>
        </w:rPr>
      </w:pPr>
      <w:r w:rsidRPr="006D1D87">
        <w:rPr>
          <w:rFonts w:eastAsia="Calibri" w:cs="Arial"/>
          <w:color w:val="000000" w:themeColor="text1"/>
          <w:lang w:val="es-ES_tradnl"/>
        </w:rPr>
        <w:t xml:space="preserve">Que el precitado Documento CONPES Social </w:t>
      </w:r>
      <w:r w:rsidRPr="006D1D87" w:rsidDel="00042BF0">
        <w:rPr>
          <w:rFonts w:eastAsia="Calibri" w:cs="Arial"/>
          <w:color w:val="000000" w:themeColor="text1"/>
          <w:lang w:val="es-ES_tradnl"/>
        </w:rPr>
        <w:t>150 de 2012</w:t>
      </w:r>
      <w:r w:rsidRPr="006D1D87">
        <w:rPr>
          <w:rFonts w:eastAsia="Calibri" w:cs="Arial"/>
          <w:color w:val="000000" w:themeColor="text1"/>
          <w:lang w:val="es-ES_tradnl"/>
        </w:rPr>
        <w:t xml:space="preserve">, señaló que las estimaciones y oficialización de las cifras de pobreza monetaria y pobreza multidimensional estarán bajo la coordinación del DANE a partir del año 2012. </w:t>
      </w:r>
    </w:p>
    <w:p w14:paraId="5000319E" w14:textId="3B63FFEE" w:rsidR="00DE5376" w:rsidRPr="00583C5E" w:rsidRDefault="00DE5376" w:rsidP="00EE19B6">
      <w:pPr>
        <w:tabs>
          <w:tab w:val="left" w:pos="8647"/>
        </w:tabs>
        <w:ind w:left="142" w:right="141"/>
        <w:jc w:val="both"/>
        <w:rPr>
          <w:rFonts w:eastAsia="Calibri" w:cs="Arial"/>
          <w:color w:val="000000" w:themeColor="text1"/>
          <w:lang w:val="es-ES_tradnl"/>
        </w:rPr>
      </w:pPr>
    </w:p>
    <w:p w14:paraId="7ECC8086" w14:textId="43C0C28E" w:rsidR="009371F0" w:rsidRPr="00DF2392" w:rsidRDefault="007C4BAF" w:rsidP="00EE19B6">
      <w:pPr>
        <w:tabs>
          <w:tab w:val="left" w:pos="8647"/>
        </w:tabs>
        <w:ind w:left="142" w:right="141"/>
        <w:jc w:val="both"/>
        <w:rPr>
          <w:rFonts w:eastAsia="Calibri" w:cs="Arial"/>
          <w:color w:val="000000" w:themeColor="text1"/>
          <w:lang w:val="es-ES_tradnl"/>
        </w:rPr>
      </w:pPr>
      <w:r w:rsidRPr="00583C5E">
        <w:rPr>
          <w:rFonts w:eastAsia="Calibri" w:cs="Arial"/>
          <w:color w:val="000000" w:themeColor="text1"/>
          <w:lang w:val="es-ES_tradnl"/>
        </w:rPr>
        <w:t xml:space="preserve">Que el </w:t>
      </w:r>
      <w:r w:rsidR="00B04F50" w:rsidRPr="00583C5E">
        <w:rPr>
          <w:rFonts w:eastAsia="Calibri" w:cs="Arial"/>
          <w:color w:val="000000" w:themeColor="text1"/>
          <w:lang w:val="es-ES_tradnl"/>
        </w:rPr>
        <w:t xml:space="preserve">documento </w:t>
      </w:r>
      <w:r w:rsidRPr="00583C5E">
        <w:rPr>
          <w:rFonts w:eastAsia="Calibri" w:cs="Arial"/>
          <w:color w:val="000000" w:themeColor="text1"/>
          <w:lang w:val="es-ES_tradnl"/>
        </w:rPr>
        <w:t xml:space="preserve">CONPES Social 3877 de 2016 </w:t>
      </w:r>
      <w:r w:rsidR="00886895" w:rsidRPr="00583C5E">
        <w:rPr>
          <w:rFonts w:eastAsia="Calibri" w:cs="Arial"/>
          <w:color w:val="000000" w:themeColor="text1"/>
          <w:lang w:val="es-ES_tradnl"/>
        </w:rPr>
        <w:t>actualizó</w:t>
      </w:r>
      <w:r w:rsidRPr="00583C5E">
        <w:rPr>
          <w:rFonts w:eastAsia="Calibri" w:cs="Arial"/>
          <w:color w:val="000000" w:themeColor="text1"/>
          <w:lang w:val="es-ES_tradnl"/>
        </w:rPr>
        <w:t xml:space="preserve"> el instrumento de focalización individual Sisbén</w:t>
      </w:r>
      <w:r w:rsidRPr="00DF2392">
        <w:rPr>
          <w:rFonts w:eastAsia="Calibri" w:cs="Arial"/>
          <w:color w:val="000000" w:themeColor="text1"/>
          <w:lang w:val="es-ES_tradnl"/>
        </w:rPr>
        <w:t xml:space="preserve">, con un enfoque de inclusión social y productiva, con información dinámica y de calidad que se articule con otros registros administrativos para la </w:t>
      </w:r>
      <w:proofErr w:type="gramStart"/>
      <w:r w:rsidRPr="00DF2392">
        <w:rPr>
          <w:rFonts w:eastAsia="Calibri" w:cs="Arial"/>
          <w:color w:val="000000" w:themeColor="text1"/>
          <w:lang w:val="es-ES_tradnl"/>
        </w:rPr>
        <w:t>entrada en vigencia</w:t>
      </w:r>
      <w:proofErr w:type="gramEnd"/>
      <w:r w:rsidRPr="00DF2392">
        <w:rPr>
          <w:rFonts w:eastAsia="Calibri" w:cs="Arial"/>
          <w:color w:val="000000" w:themeColor="text1"/>
          <w:lang w:val="es-ES_tradnl"/>
        </w:rPr>
        <w:t xml:space="preserve"> del Sisbén IV. </w:t>
      </w:r>
    </w:p>
    <w:p w14:paraId="594194AF" w14:textId="77777777" w:rsidR="000A4BCF" w:rsidRPr="00DF2392" w:rsidRDefault="000A4BCF" w:rsidP="00EE19B6">
      <w:pPr>
        <w:tabs>
          <w:tab w:val="left" w:pos="8647"/>
        </w:tabs>
        <w:ind w:left="142" w:right="141"/>
        <w:jc w:val="both"/>
        <w:rPr>
          <w:rFonts w:eastAsia="Calibri" w:cs="Arial"/>
          <w:color w:val="000000" w:themeColor="text1"/>
          <w:lang w:val="es-ES_tradnl"/>
        </w:rPr>
      </w:pPr>
    </w:p>
    <w:p w14:paraId="68818544" w14:textId="43F1E367" w:rsidR="007C4BAF" w:rsidRPr="00DF2392" w:rsidRDefault="009371F0" w:rsidP="00EE19B6">
      <w:pPr>
        <w:tabs>
          <w:tab w:val="left" w:pos="8647"/>
        </w:tabs>
        <w:ind w:left="142" w:right="141"/>
        <w:jc w:val="both"/>
        <w:rPr>
          <w:rFonts w:eastAsia="Calibri" w:cs="Arial"/>
          <w:color w:val="000000" w:themeColor="text1"/>
          <w:lang w:val="es-ES_tradnl"/>
        </w:rPr>
      </w:pPr>
      <w:r w:rsidRPr="00DF2392">
        <w:rPr>
          <w:rFonts w:eastAsia="Calibri" w:cs="Arial"/>
          <w:color w:val="000000" w:themeColor="text1"/>
          <w:lang w:val="es-ES_tradnl"/>
        </w:rPr>
        <w:t xml:space="preserve">Que el </w:t>
      </w:r>
      <w:r w:rsidR="007C4BAF" w:rsidRPr="00DF2392">
        <w:rPr>
          <w:rFonts w:eastAsia="Calibri" w:cs="Arial"/>
          <w:color w:val="000000" w:themeColor="text1"/>
          <w:lang w:val="es-ES_tradnl"/>
        </w:rPr>
        <w:t xml:space="preserve">propósito </w:t>
      </w:r>
      <w:r w:rsidRPr="00DF2392">
        <w:rPr>
          <w:rFonts w:eastAsia="Calibri" w:cs="Arial"/>
          <w:color w:val="000000" w:themeColor="text1"/>
          <w:lang w:val="es-ES_tradnl"/>
        </w:rPr>
        <w:t>de la</w:t>
      </w:r>
      <w:r w:rsidR="007C4BAF" w:rsidRPr="00DF2392">
        <w:rPr>
          <w:rFonts w:eastAsia="Calibri" w:cs="Arial"/>
          <w:color w:val="000000" w:themeColor="text1"/>
          <w:lang w:val="es-ES_tradnl"/>
        </w:rPr>
        <w:t xml:space="preserve"> nueva versión del Sisbén es consolidarse como la principal herramienta de focalización del gasto</w:t>
      </w:r>
      <w:r w:rsidR="000A4BCF" w:rsidRPr="00DF2392">
        <w:rPr>
          <w:rFonts w:eastAsia="Calibri" w:cs="Arial"/>
          <w:color w:val="000000" w:themeColor="text1"/>
          <w:lang w:val="es-ES_tradnl"/>
        </w:rPr>
        <w:t xml:space="preserve"> público </w:t>
      </w:r>
      <w:r w:rsidR="007C4BAF" w:rsidRPr="00DF2392">
        <w:rPr>
          <w:rFonts w:eastAsia="Calibri" w:cs="Arial"/>
          <w:color w:val="000000" w:themeColor="text1"/>
          <w:lang w:val="es-ES_tradnl"/>
        </w:rPr>
        <w:t xml:space="preserve">social y de caracterización socioeconómica a </w:t>
      </w:r>
      <w:r w:rsidR="007C4BAF" w:rsidRPr="00DF2392">
        <w:rPr>
          <w:rFonts w:eastAsia="Calibri" w:cs="Arial"/>
          <w:color w:val="000000" w:themeColor="text1"/>
          <w:lang w:val="es-ES_tradnl"/>
        </w:rPr>
        <w:lastRenderedPageBreak/>
        <w:t>nivel individual y como fuente de información para el rediseño, creación y seguimiento de programas sociales</w:t>
      </w:r>
      <w:r w:rsidR="006F1C3D" w:rsidRPr="00DF2392">
        <w:rPr>
          <w:rFonts w:eastAsia="Calibri" w:cs="Arial"/>
          <w:color w:val="000000" w:themeColor="text1"/>
          <w:lang w:val="es-ES_tradnl"/>
        </w:rPr>
        <w:t xml:space="preserve">, insumos fundamentales para el nuevo escenario de articulación </w:t>
      </w:r>
      <w:r w:rsidR="006A3F51" w:rsidRPr="00DF2392">
        <w:rPr>
          <w:rFonts w:eastAsia="Calibri" w:cs="Arial"/>
          <w:color w:val="000000" w:themeColor="text1"/>
          <w:lang w:val="es-ES_tradnl"/>
        </w:rPr>
        <w:t>interinstitucional</w:t>
      </w:r>
      <w:r w:rsidR="00804488" w:rsidRPr="00DF2392">
        <w:rPr>
          <w:rFonts w:eastAsia="Calibri" w:cs="Arial"/>
          <w:color w:val="000000" w:themeColor="text1"/>
          <w:lang w:val="es-ES_tradnl"/>
        </w:rPr>
        <w:t>.</w:t>
      </w:r>
    </w:p>
    <w:p w14:paraId="4BE27E62" w14:textId="3C1D59BB" w:rsidR="00B10AA5" w:rsidRPr="00DF2392" w:rsidRDefault="00B10AA5" w:rsidP="00EE19B6">
      <w:pPr>
        <w:tabs>
          <w:tab w:val="left" w:pos="8647"/>
        </w:tabs>
        <w:ind w:left="142" w:right="141"/>
        <w:jc w:val="both"/>
        <w:rPr>
          <w:rFonts w:eastAsia="Calibri" w:cs="Arial"/>
          <w:color w:val="000000" w:themeColor="text1"/>
          <w:lang w:val="es-ES_tradnl"/>
        </w:rPr>
      </w:pPr>
    </w:p>
    <w:p w14:paraId="4D083FB6" w14:textId="41E52096" w:rsidR="001438D1" w:rsidRPr="00D05281" w:rsidRDefault="001438D1" w:rsidP="00EE19B6">
      <w:pPr>
        <w:tabs>
          <w:tab w:val="left" w:pos="8647"/>
        </w:tabs>
        <w:ind w:left="142" w:right="141"/>
        <w:jc w:val="both"/>
        <w:rPr>
          <w:rFonts w:eastAsia="Calibri" w:cs="Arial"/>
          <w:color w:val="000000" w:themeColor="text1"/>
          <w:lang w:val="es-ES_tradnl"/>
        </w:rPr>
      </w:pPr>
      <w:r w:rsidRPr="00DF2392">
        <w:rPr>
          <w:rFonts w:eastAsia="Calibri" w:cs="Arial"/>
          <w:color w:val="000000" w:themeColor="text1"/>
          <w:lang w:val="es-ES_tradnl"/>
        </w:rPr>
        <w:t>Que la Ruta</w:t>
      </w:r>
      <w:r w:rsidR="009F3966" w:rsidRPr="00DF2392">
        <w:rPr>
          <w:rFonts w:eastAsia="Calibri" w:cs="Arial"/>
          <w:color w:val="000000" w:themeColor="text1"/>
          <w:lang w:val="es-ES_tradnl"/>
        </w:rPr>
        <w:t xml:space="preserve"> para la Superación de la Pobreza</w:t>
      </w:r>
      <w:r w:rsidRPr="00DF2392">
        <w:rPr>
          <w:rFonts w:eastAsia="Calibri" w:cs="Arial"/>
          <w:color w:val="000000" w:themeColor="text1"/>
          <w:lang w:val="es-ES_tradnl"/>
        </w:rPr>
        <w:t xml:space="preserve"> se concibe como una estrategia para ampliar las oportunidades de los hogares colombianos para la inclusión social y productiva encaminados hacia la superación de la pobreza. Lo anterior, a partir de la articulación de la oferta institucional, de manera que esta sea integral, concurrente y que parta de una caracterización que permita identificar las capacidades existentes y a partir de ésta, focalizar las intervenciones de política necesarias para cada una de ellas, desde un enfoque territorial y poblacional.</w:t>
      </w:r>
    </w:p>
    <w:p w14:paraId="021E8E60" w14:textId="77777777" w:rsidR="001438D1" w:rsidRPr="001C6B80" w:rsidRDefault="001438D1" w:rsidP="00EE19B6">
      <w:pPr>
        <w:tabs>
          <w:tab w:val="left" w:pos="8647"/>
        </w:tabs>
        <w:ind w:left="142" w:right="141"/>
        <w:jc w:val="both"/>
        <w:rPr>
          <w:rFonts w:eastAsia="Calibri" w:cs="Arial"/>
          <w:color w:val="000000" w:themeColor="text1"/>
          <w:lang w:val="es-ES_tradnl"/>
        </w:rPr>
      </w:pPr>
    </w:p>
    <w:p w14:paraId="697B0B11" w14:textId="67D93DE1" w:rsidR="0074318E" w:rsidRPr="00A238A4" w:rsidRDefault="007C4BAF" w:rsidP="00EE19B6">
      <w:pPr>
        <w:tabs>
          <w:tab w:val="left" w:pos="8647"/>
        </w:tabs>
        <w:ind w:left="142" w:right="141"/>
        <w:jc w:val="both"/>
        <w:rPr>
          <w:rFonts w:eastAsia="Calibri" w:cs="Arial"/>
          <w:color w:val="000000" w:themeColor="text1"/>
          <w:lang w:val="es-ES_tradnl"/>
        </w:rPr>
      </w:pPr>
      <w:r w:rsidRPr="006D1D87">
        <w:rPr>
          <w:rFonts w:eastAsia="Calibri" w:cs="Arial"/>
          <w:color w:val="000000" w:themeColor="text1"/>
          <w:lang w:val="es-ES_tradnl"/>
        </w:rPr>
        <w:t xml:space="preserve">Que, por lo anterior, se hace necesario </w:t>
      </w:r>
      <w:r w:rsidR="005669E2" w:rsidRPr="006D1D87">
        <w:rPr>
          <w:rFonts w:eastAsia="Calibri" w:cs="Arial"/>
          <w:color w:val="000000" w:themeColor="text1"/>
          <w:lang w:val="es-ES_tradnl"/>
        </w:rPr>
        <w:t>adicionar</w:t>
      </w:r>
      <w:r w:rsidR="00F05981" w:rsidRPr="006D1D87">
        <w:rPr>
          <w:rFonts w:cs="Arial"/>
        </w:rPr>
        <w:t xml:space="preserve"> </w:t>
      </w:r>
      <w:r w:rsidR="00F05981" w:rsidRPr="006D1D87">
        <w:rPr>
          <w:rFonts w:eastAsia="Calibri" w:cs="Arial"/>
          <w:color w:val="000000" w:themeColor="text1"/>
          <w:lang w:val="es-ES_tradnl"/>
        </w:rPr>
        <w:t>el numeral 4 del artículo 1.1.3.1</w:t>
      </w:r>
      <w:r w:rsidR="005669E2" w:rsidRPr="006D1D87">
        <w:rPr>
          <w:rFonts w:eastAsia="Calibri" w:cs="Arial"/>
          <w:color w:val="000000" w:themeColor="text1"/>
          <w:lang w:val="es-ES_tradnl"/>
        </w:rPr>
        <w:t xml:space="preserve"> </w:t>
      </w:r>
      <w:r w:rsidR="00F05981" w:rsidRPr="00B97D36">
        <w:rPr>
          <w:rFonts w:eastAsia="Calibri" w:cs="Arial"/>
          <w:color w:val="000000" w:themeColor="text1"/>
          <w:lang w:val="es-ES_tradnl"/>
        </w:rPr>
        <w:t xml:space="preserve">y </w:t>
      </w:r>
      <w:r w:rsidR="005669E2" w:rsidRPr="00B97D36">
        <w:rPr>
          <w:rFonts w:eastAsia="Calibri" w:cs="Arial"/>
          <w:color w:val="000000" w:themeColor="text1"/>
          <w:lang w:val="es-ES_tradnl"/>
        </w:rPr>
        <w:t xml:space="preserve">la parte 5 </w:t>
      </w:r>
      <w:r w:rsidR="00C83780" w:rsidRPr="0083527D">
        <w:rPr>
          <w:rFonts w:eastAsia="Calibri" w:cs="Arial"/>
          <w:color w:val="000000" w:themeColor="text1"/>
          <w:lang w:val="es-ES_tradnl"/>
        </w:rPr>
        <w:t>al</w:t>
      </w:r>
      <w:r w:rsidR="005669E2" w:rsidRPr="0083527D">
        <w:rPr>
          <w:rFonts w:eastAsia="Calibri" w:cs="Arial"/>
          <w:color w:val="000000" w:themeColor="text1"/>
          <w:lang w:val="es-ES_tradnl"/>
        </w:rPr>
        <w:t xml:space="preserve"> libro 2 del Decreto Único Reglamentario del Sector de Inclusión Social y Reconciliación,</w:t>
      </w:r>
      <w:r w:rsidRPr="00A238A4">
        <w:rPr>
          <w:rFonts w:eastAsia="Calibri" w:cs="Arial"/>
          <w:color w:val="000000" w:themeColor="text1"/>
          <w:lang w:val="es-ES_tradnl"/>
        </w:rPr>
        <w:t xml:space="preserve"> </w:t>
      </w:r>
      <w:r w:rsidR="006F1C3D" w:rsidRPr="00A238A4">
        <w:rPr>
          <w:rFonts w:eastAsia="Calibri" w:cs="Arial"/>
          <w:color w:val="000000" w:themeColor="text1"/>
          <w:lang w:val="es-ES_tradnl"/>
        </w:rPr>
        <w:t>adopt</w:t>
      </w:r>
      <w:r w:rsidR="00C51C59" w:rsidRPr="00A238A4">
        <w:rPr>
          <w:rFonts w:eastAsia="Calibri" w:cs="Arial"/>
          <w:color w:val="000000" w:themeColor="text1"/>
          <w:lang w:val="es-ES_tradnl"/>
        </w:rPr>
        <w:t>ando</w:t>
      </w:r>
      <w:r w:rsidR="006F1C3D" w:rsidRPr="00A238A4">
        <w:rPr>
          <w:rFonts w:eastAsia="Calibri" w:cs="Arial"/>
          <w:color w:val="000000" w:themeColor="text1"/>
          <w:lang w:val="es-ES_tradnl"/>
        </w:rPr>
        <w:t xml:space="preserve"> los objetivos, funciones, organización interna y reglas de operación de la </w:t>
      </w:r>
      <w:r w:rsidRPr="00A238A4">
        <w:rPr>
          <w:rFonts w:eastAsia="Calibri" w:cs="Arial"/>
          <w:color w:val="000000" w:themeColor="text1"/>
          <w:lang w:val="es-ES_tradnl"/>
        </w:rPr>
        <w:t>Mesa de Equidad y su funcionamiento en los distintos niveles de gobierno.</w:t>
      </w:r>
    </w:p>
    <w:p w14:paraId="1C38716F" w14:textId="77777777" w:rsidR="0074318E" w:rsidRPr="004E1FF7" w:rsidRDefault="0074318E" w:rsidP="00EE19B6">
      <w:pPr>
        <w:tabs>
          <w:tab w:val="left" w:pos="8647"/>
        </w:tabs>
        <w:ind w:left="142" w:right="141"/>
        <w:jc w:val="both"/>
        <w:rPr>
          <w:rFonts w:eastAsia="Calibri" w:cs="Arial"/>
          <w:color w:val="000000" w:themeColor="text1"/>
          <w:lang w:val="es-ES_tradnl"/>
        </w:rPr>
      </w:pPr>
    </w:p>
    <w:p w14:paraId="4B175908" w14:textId="5185E94E" w:rsidR="007C4BAF" w:rsidRPr="00583C5E" w:rsidRDefault="0074318E" w:rsidP="00EE19B6">
      <w:pPr>
        <w:tabs>
          <w:tab w:val="left" w:pos="8647"/>
        </w:tabs>
        <w:ind w:left="142" w:right="141"/>
        <w:jc w:val="both"/>
        <w:rPr>
          <w:rFonts w:eastAsia="Calibri" w:cs="Arial"/>
          <w:color w:val="000000" w:themeColor="text1"/>
          <w:lang w:val="es-CO"/>
        </w:rPr>
      </w:pPr>
      <w:r w:rsidRPr="00583C5E">
        <w:rPr>
          <w:rFonts w:eastAsia="Calibri" w:cs="Arial"/>
          <w:color w:val="000000" w:themeColor="text1"/>
          <w:lang w:val="es-ES_tradnl"/>
        </w:rPr>
        <w:t xml:space="preserve">Que el proyecto de Decreto fue publicado en el sitio web del Departamento Administrativo para la Prosperidad Social, en cumplimiento de lo dispuesto por el numeral 8 del artículo 8 del Código de Procedimiento Administrativo y de lo Contencioso Administrativo y en el artículo 2.1.2.1.14. del Decreto 1081 de 2015, Único Reglamentario de la Presidencia de la República, modificado por el Decreto 270 de 2017. </w:t>
      </w:r>
      <w:r w:rsidR="007C4BAF" w:rsidRPr="00583C5E">
        <w:rPr>
          <w:rFonts w:eastAsia="Calibri" w:cs="Arial"/>
          <w:color w:val="000000" w:themeColor="text1"/>
          <w:lang w:val="es-ES_tradnl"/>
        </w:rPr>
        <w:t xml:space="preserve"> </w:t>
      </w:r>
    </w:p>
    <w:p w14:paraId="1E4C4B9B" w14:textId="77777777" w:rsidR="00EF1493" w:rsidRPr="00DF2392" w:rsidRDefault="00EF1493" w:rsidP="00EE19B6">
      <w:pPr>
        <w:tabs>
          <w:tab w:val="left" w:pos="8647"/>
        </w:tabs>
        <w:ind w:left="142" w:right="141"/>
        <w:jc w:val="both"/>
        <w:rPr>
          <w:rFonts w:eastAsia="Calibri" w:cs="Arial"/>
          <w:color w:val="000000" w:themeColor="text1"/>
          <w:lang w:val="es-CO"/>
        </w:rPr>
      </w:pPr>
    </w:p>
    <w:p w14:paraId="6FFD2AC2" w14:textId="3C0B8729" w:rsidR="00A02794" w:rsidRDefault="00A02794" w:rsidP="00EE19B6">
      <w:pPr>
        <w:tabs>
          <w:tab w:val="left" w:pos="8647"/>
        </w:tabs>
        <w:ind w:left="142" w:right="141"/>
        <w:jc w:val="both"/>
        <w:rPr>
          <w:rFonts w:eastAsia="Calibri" w:cs="Arial"/>
          <w:color w:val="000000" w:themeColor="text1"/>
          <w:lang w:val="es-CO"/>
        </w:rPr>
      </w:pPr>
      <w:proofErr w:type="gramStart"/>
      <w:r w:rsidRPr="00DF2392">
        <w:rPr>
          <w:rFonts w:eastAsia="Calibri" w:cs="Arial"/>
          <w:color w:val="000000" w:themeColor="text1"/>
          <w:lang w:val="es-CO"/>
        </w:rPr>
        <w:t>Que</w:t>
      </w:r>
      <w:proofErr w:type="gramEnd"/>
      <w:r w:rsidRPr="00DF2392">
        <w:rPr>
          <w:rFonts w:eastAsia="Calibri" w:cs="Arial"/>
          <w:color w:val="000000" w:themeColor="text1"/>
          <w:lang w:val="es-CO"/>
        </w:rPr>
        <w:t xml:space="preserve"> en mérito de lo expuesto, </w:t>
      </w:r>
    </w:p>
    <w:p w14:paraId="214D0158" w14:textId="10DA3591" w:rsidR="000F7D89" w:rsidRDefault="000F7D89" w:rsidP="00EE19B6">
      <w:pPr>
        <w:tabs>
          <w:tab w:val="left" w:pos="8647"/>
        </w:tabs>
        <w:ind w:left="142" w:right="141"/>
        <w:jc w:val="both"/>
        <w:rPr>
          <w:rFonts w:eastAsia="Calibri" w:cs="Arial"/>
          <w:color w:val="000000" w:themeColor="text1"/>
          <w:lang w:val="es-CO"/>
        </w:rPr>
      </w:pPr>
    </w:p>
    <w:p w14:paraId="1E45ABDB" w14:textId="77777777" w:rsidR="000F7D89" w:rsidRPr="00DF2392" w:rsidRDefault="000F7D89" w:rsidP="00EE19B6">
      <w:pPr>
        <w:tabs>
          <w:tab w:val="left" w:pos="8647"/>
        </w:tabs>
        <w:ind w:left="142" w:right="141"/>
        <w:jc w:val="both"/>
        <w:rPr>
          <w:rFonts w:eastAsia="Calibri" w:cs="Arial"/>
          <w:color w:val="000000" w:themeColor="text1"/>
          <w:lang w:val="es-CO"/>
        </w:rPr>
      </w:pPr>
    </w:p>
    <w:p w14:paraId="2D5AB3F5" w14:textId="77777777" w:rsidR="00A50DE7" w:rsidRPr="00DF2392" w:rsidRDefault="00A50DE7" w:rsidP="002765EC">
      <w:pPr>
        <w:tabs>
          <w:tab w:val="left" w:pos="8647"/>
        </w:tabs>
        <w:ind w:right="141"/>
        <w:rPr>
          <w:rFonts w:eastAsia="Calibri" w:cs="Arial"/>
          <w:b/>
          <w:color w:val="000000" w:themeColor="text1"/>
          <w:lang w:val="es-CO"/>
        </w:rPr>
      </w:pPr>
    </w:p>
    <w:p w14:paraId="6336F0B7" w14:textId="07CF0E0D" w:rsidR="007C4BAF" w:rsidRPr="00DF2392" w:rsidRDefault="007C4BAF" w:rsidP="00EE19B6">
      <w:pPr>
        <w:tabs>
          <w:tab w:val="left" w:pos="8647"/>
        </w:tabs>
        <w:ind w:left="142" w:right="141"/>
        <w:jc w:val="center"/>
        <w:rPr>
          <w:rFonts w:eastAsia="Calibri" w:cs="Arial"/>
          <w:b/>
          <w:color w:val="000000" w:themeColor="text1"/>
          <w:lang w:val="es-CO"/>
        </w:rPr>
      </w:pPr>
      <w:r w:rsidRPr="00DF2392">
        <w:rPr>
          <w:rFonts w:eastAsia="Calibri" w:cs="Arial"/>
          <w:b/>
          <w:color w:val="000000" w:themeColor="text1"/>
          <w:lang w:val="es-CO"/>
        </w:rPr>
        <w:t>DECRETA:</w:t>
      </w:r>
    </w:p>
    <w:p w14:paraId="4DBD8DEC" w14:textId="22395175" w:rsidR="007C4BAF" w:rsidRDefault="007C4BAF" w:rsidP="00EE19B6">
      <w:pPr>
        <w:tabs>
          <w:tab w:val="left" w:pos="8647"/>
        </w:tabs>
        <w:ind w:left="142" w:right="141"/>
        <w:jc w:val="both"/>
        <w:rPr>
          <w:rFonts w:eastAsia="Calibri" w:cs="Arial"/>
          <w:color w:val="000000" w:themeColor="text1"/>
          <w:lang w:val="es-CO"/>
        </w:rPr>
      </w:pPr>
    </w:p>
    <w:p w14:paraId="0BF6A9BC" w14:textId="77777777" w:rsidR="000F7D89" w:rsidRPr="00DF2392" w:rsidRDefault="000F7D89" w:rsidP="00EE19B6">
      <w:pPr>
        <w:tabs>
          <w:tab w:val="left" w:pos="8647"/>
        </w:tabs>
        <w:ind w:left="142" w:right="141"/>
        <w:jc w:val="both"/>
        <w:rPr>
          <w:rFonts w:eastAsia="Calibri" w:cs="Arial"/>
          <w:color w:val="000000" w:themeColor="text1"/>
          <w:lang w:val="es-CO"/>
        </w:rPr>
      </w:pPr>
    </w:p>
    <w:p w14:paraId="585AE3CC" w14:textId="57E52FBE" w:rsidR="009B66AA" w:rsidRPr="00D05281" w:rsidRDefault="007C4BAF" w:rsidP="009B66AA">
      <w:pPr>
        <w:tabs>
          <w:tab w:val="left" w:pos="8647"/>
        </w:tabs>
        <w:ind w:left="142" w:right="141"/>
        <w:jc w:val="both"/>
        <w:rPr>
          <w:rFonts w:eastAsia="Calibri" w:cs="Arial"/>
          <w:color w:val="000000" w:themeColor="text1"/>
          <w:lang w:val="es-CO"/>
        </w:rPr>
      </w:pPr>
      <w:r w:rsidRPr="00DF2392">
        <w:rPr>
          <w:rFonts w:eastAsia="Calibri" w:cs="Arial"/>
          <w:b/>
          <w:color w:val="000000" w:themeColor="text1"/>
          <w:lang w:val="es-CO"/>
        </w:rPr>
        <w:t xml:space="preserve">Artículo 1. </w:t>
      </w:r>
      <w:r w:rsidR="009B66AA" w:rsidRPr="00DF2392">
        <w:rPr>
          <w:rFonts w:eastAsia="Calibri" w:cs="Arial"/>
          <w:b/>
          <w:i/>
          <w:color w:val="000000" w:themeColor="text1"/>
          <w:lang w:val="es-CO"/>
        </w:rPr>
        <w:t xml:space="preserve">Adición del numeral 4 del artículo 1.1.3.1. al Decreto Único Reglamentario del Sector de Inclusión Social y Reconciliación. </w:t>
      </w:r>
      <w:r w:rsidR="009B66AA" w:rsidRPr="00DF2392">
        <w:rPr>
          <w:rFonts w:eastAsia="Calibri" w:cs="Arial"/>
          <w:color w:val="000000" w:themeColor="text1"/>
          <w:lang w:val="es-CO"/>
        </w:rPr>
        <w:t>Adiciónese el numeral 4 al artículo 1.1.3.1</w:t>
      </w:r>
      <w:r w:rsidR="009B66AA" w:rsidRPr="00D05281">
        <w:rPr>
          <w:rFonts w:eastAsia="Calibri" w:cs="Arial"/>
          <w:color w:val="000000" w:themeColor="text1"/>
          <w:lang w:val="es-CO"/>
        </w:rPr>
        <w:t xml:space="preserve"> del Decreto Único Reglamentario del Sector de Inclusión Social y Reconciliación en los siguientes términos:</w:t>
      </w:r>
    </w:p>
    <w:p w14:paraId="185FA76B" w14:textId="77777777" w:rsidR="009B66AA" w:rsidRPr="001C6B80" w:rsidRDefault="009B66AA" w:rsidP="00EE19B6">
      <w:pPr>
        <w:tabs>
          <w:tab w:val="left" w:pos="8647"/>
        </w:tabs>
        <w:ind w:left="142" w:right="141"/>
        <w:jc w:val="both"/>
        <w:rPr>
          <w:rFonts w:eastAsia="Calibri" w:cs="Arial"/>
          <w:b/>
          <w:color w:val="000000" w:themeColor="text1"/>
          <w:lang w:val="es-CO"/>
        </w:rPr>
      </w:pPr>
    </w:p>
    <w:p w14:paraId="154A36D0" w14:textId="4A56A755" w:rsidR="009B66AA" w:rsidRPr="00DF2392" w:rsidRDefault="009B66AA" w:rsidP="00EE19B6">
      <w:pPr>
        <w:tabs>
          <w:tab w:val="left" w:pos="8647"/>
        </w:tabs>
        <w:ind w:left="142" w:right="141"/>
        <w:jc w:val="both"/>
        <w:rPr>
          <w:rFonts w:eastAsia="Calibri" w:cs="Arial"/>
          <w:color w:val="000000" w:themeColor="text1"/>
          <w:lang w:val="es-CO"/>
        </w:rPr>
      </w:pPr>
      <w:r w:rsidRPr="006D1D87">
        <w:rPr>
          <w:rFonts w:eastAsia="Calibri" w:cs="Arial"/>
          <w:b/>
          <w:color w:val="000000" w:themeColor="text1"/>
          <w:lang w:val="es-CO"/>
        </w:rPr>
        <w:t>“4. Mesa de Equidad.</w:t>
      </w:r>
      <w:r w:rsidRPr="006D1D87">
        <w:rPr>
          <w:rFonts w:eastAsia="Calibri" w:cs="Arial"/>
          <w:color w:val="000000" w:themeColor="text1"/>
          <w:lang w:val="es-CO"/>
        </w:rPr>
        <w:t xml:space="preserve"> Es l</w:t>
      </w:r>
      <w:r w:rsidRPr="006D1D87">
        <w:rPr>
          <w:rFonts w:cs="Arial"/>
          <w:color w:val="000000" w:themeColor="text1"/>
        </w:rPr>
        <w:t>a instancia de alto nivel, de carácter estratégico y decisorio</w:t>
      </w:r>
      <w:r w:rsidR="00170C77" w:rsidRPr="00B97D36">
        <w:rPr>
          <w:rFonts w:cs="Arial"/>
          <w:color w:val="000000" w:themeColor="text1"/>
        </w:rPr>
        <w:t>,</w:t>
      </w:r>
      <w:r w:rsidRPr="00B97D36">
        <w:rPr>
          <w:rFonts w:cs="Arial"/>
          <w:color w:val="000000" w:themeColor="text1"/>
        </w:rPr>
        <w:t xml:space="preserve"> </w:t>
      </w:r>
      <w:r w:rsidR="00170C77" w:rsidRPr="00B97D36">
        <w:rPr>
          <w:rFonts w:cs="Arial"/>
          <w:color w:val="000000" w:themeColor="text1"/>
        </w:rPr>
        <w:t>que tiene como</w:t>
      </w:r>
      <w:r w:rsidRPr="0083527D">
        <w:rPr>
          <w:rFonts w:cs="Arial"/>
          <w:color w:val="000000" w:themeColor="text1"/>
        </w:rPr>
        <w:t xml:space="preserve"> objetivo establecer directrices para la reducción de la pobreza y la reducción de otras inequidades que afectan la inclusión social y productiva de la población.”</w:t>
      </w:r>
    </w:p>
    <w:p w14:paraId="4B82148B" w14:textId="00B4AA1F" w:rsidR="009B66AA" w:rsidRDefault="009B66AA" w:rsidP="00EE19B6">
      <w:pPr>
        <w:tabs>
          <w:tab w:val="left" w:pos="8647"/>
        </w:tabs>
        <w:ind w:left="142" w:right="141"/>
        <w:jc w:val="both"/>
        <w:rPr>
          <w:rFonts w:eastAsia="Calibri" w:cs="Arial"/>
          <w:b/>
          <w:color w:val="000000" w:themeColor="text1"/>
          <w:lang w:val="es-CO"/>
        </w:rPr>
      </w:pPr>
    </w:p>
    <w:p w14:paraId="2DEF1C76" w14:textId="77777777" w:rsidR="000F7D89" w:rsidRPr="00D05281" w:rsidRDefault="000F7D89" w:rsidP="00EE19B6">
      <w:pPr>
        <w:tabs>
          <w:tab w:val="left" w:pos="8647"/>
        </w:tabs>
        <w:ind w:left="142" w:right="141"/>
        <w:jc w:val="both"/>
        <w:rPr>
          <w:rFonts w:eastAsia="Calibri" w:cs="Arial"/>
          <w:b/>
          <w:color w:val="000000" w:themeColor="text1"/>
          <w:lang w:val="es-CO"/>
        </w:rPr>
      </w:pPr>
    </w:p>
    <w:p w14:paraId="7BFA70B8" w14:textId="632F637D" w:rsidR="005669E2" w:rsidRPr="0083527D" w:rsidRDefault="00B24D2D" w:rsidP="00EE19B6">
      <w:pPr>
        <w:tabs>
          <w:tab w:val="left" w:pos="8647"/>
        </w:tabs>
        <w:ind w:left="142" w:right="141"/>
        <w:jc w:val="both"/>
        <w:rPr>
          <w:rFonts w:eastAsia="Calibri" w:cs="Arial"/>
          <w:color w:val="000000" w:themeColor="text1"/>
          <w:lang w:val="es-CO"/>
        </w:rPr>
      </w:pPr>
      <w:r w:rsidRPr="001C6B80">
        <w:rPr>
          <w:rFonts w:eastAsia="Calibri" w:cs="Arial"/>
          <w:b/>
          <w:color w:val="000000" w:themeColor="text1"/>
          <w:lang w:val="es-CO"/>
        </w:rPr>
        <w:t xml:space="preserve">Artículo 2. </w:t>
      </w:r>
      <w:r w:rsidR="005669E2" w:rsidRPr="001C6B80">
        <w:rPr>
          <w:rFonts w:eastAsia="Calibri" w:cs="Arial"/>
          <w:b/>
          <w:i/>
          <w:color w:val="000000" w:themeColor="text1"/>
          <w:lang w:val="es-CO"/>
        </w:rPr>
        <w:t>Adición de la parte 5</w:t>
      </w:r>
      <w:r w:rsidR="00214079" w:rsidRPr="001C6B80">
        <w:rPr>
          <w:rFonts w:eastAsia="Calibri" w:cs="Arial"/>
          <w:b/>
          <w:i/>
          <w:color w:val="000000" w:themeColor="text1"/>
          <w:lang w:val="es-CO"/>
        </w:rPr>
        <w:t xml:space="preserve"> al libro 2</w:t>
      </w:r>
      <w:r w:rsidR="005669E2" w:rsidRPr="001C6B80">
        <w:rPr>
          <w:rFonts w:eastAsia="Calibri" w:cs="Arial"/>
          <w:b/>
          <w:i/>
          <w:color w:val="000000" w:themeColor="text1"/>
          <w:lang w:val="es-CO"/>
        </w:rPr>
        <w:t xml:space="preserve"> </w:t>
      </w:r>
      <w:r w:rsidR="00214079" w:rsidRPr="001C6B80">
        <w:rPr>
          <w:rFonts w:eastAsia="Calibri" w:cs="Arial"/>
          <w:b/>
          <w:i/>
          <w:color w:val="000000" w:themeColor="text1"/>
          <w:lang w:val="es-CO"/>
        </w:rPr>
        <w:t>de</w:t>
      </w:r>
      <w:r w:rsidR="005669E2" w:rsidRPr="001C6B80">
        <w:rPr>
          <w:rFonts w:eastAsia="Calibri" w:cs="Arial"/>
          <w:b/>
          <w:i/>
          <w:color w:val="000000" w:themeColor="text1"/>
          <w:lang w:val="es-CO"/>
        </w:rPr>
        <w:t>l Decreto Único Reglamentario del Sector de</w:t>
      </w:r>
      <w:r w:rsidR="005669E2" w:rsidRPr="006D1D87">
        <w:rPr>
          <w:rFonts w:eastAsia="Calibri" w:cs="Arial"/>
          <w:b/>
          <w:i/>
          <w:color w:val="000000" w:themeColor="text1"/>
          <w:lang w:val="es-CO"/>
        </w:rPr>
        <w:t xml:space="preserve"> Inclusión Social y Reconciliación. </w:t>
      </w:r>
      <w:r w:rsidR="005669E2" w:rsidRPr="006D1D87">
        <w:rPr>
          <w:rFonts w:eastAsia="Calibri" w:cs="Arial"/>
          <w:color w:val="000000" w:themeColor="text1"/>
          <w:lang w:val="es-CO"/>
        </w:rPr>
        <w:t xml:space="preserve">Adiciónese la parte 5 </w:t>
      </w:r>
      <w:r w:rsidR="00C83780" w:rsidRPr="006D1D87">
        <w:rPr>
          <w:rFonts w:eastAsia="Calibri" w:cs="Arial"/>
          <w:color w:val="000000" w:themeColor="text1"/>
          <w:lang w:val="es-CO"/>
        </w:rPr>
        <w:t xml:space="preserve">al libro 2 </w:t>
      </w:r>
      <w:r w:rsidR="00463FB3" w:rsidRPr="006D1D87">
        <w:rPr>
          <w:rFonts w:eastAsia="Calibri" w:cs="Arial"/>
          <w:color w:val="000000" w:themeColor="text1"/>
          <w:lang w:val="es-CO"/>
        </w:rPr>
        <w:t>de</w:t>
      </w:r>
      <w:r w:rsidR="005669E2" w:rsidRPr="006D1D87">
        <w:rPr>
          <w:rFonts w:eastAsia="Calibri" w:cs="Arial"/>
          <w:color w:val="000000" w:themeColor="text1"/>
          <w:lang w:val="es-CO"/>
        </w:rPr>
        <w:t>l Decreto Único Reglamentario del Sector de Inclusión Social y Reconciliación en los siguientes términos</w:t>
      </w:r>
      <w:r w:rsidR="00CB48B1" w:rsidRPr="0083527D">
        <w:rPr>
          <w:rFonts w:eastAsia="Calibri" w:cs="Arial"/>
          <w:color w:val="000000" w:themeColor="text1"/>
          <w:lang w:val="es-CO"/>
        </w:rPr>
        <w:t>:</w:t>
      </w:r>
    </w:p>
    <w:p w14:paraId="37E3EEE5" w14:textId="4923B35C" w:rsidR="00A50DE7" w:rsidRDefault="00A50DE7" w:rsidP="00EE19B6">
      <w:pPr>
        <w:tabs>
          <w:tab w:val="left" w:pos="8647"/>
        </w:tabs>
        <w:ind w:left="142" w:right="141"/>
        <w:jc w:val="both"/>
        <w:rPr>
          <w:rFonts w:eastAsia="Calibri" w:cs="Arial"/>
          <w:color w:val="000000" w:themeColor="text1"/>
          <w:lang w:val="es-CO"/>
        </w:rPr>
      </w:pPr>
    </w:p>
    <w:p w14:paraId="79A4A340" w14:textId="3C17DA11" w:rsidR="000F7D89" w:rsidRDefault="000F7D89" w:rsidP="00EE19B6">
      <w:pPr>
        <w:tabs>
          <w:tab w:val="left" w:pos="8647"/>
        </w:tabs>
        <w:ind w:left="142" w:right="141"/>
        <w:jc w:val="both"/>
        <w:rPr>
          <w:rFonts w:eastAsia="Calibri" w:cs="Arial"/>
          <w:color w:val="000000" w:themeColor="text1"/>
          <w:lang w:val="es-CO"/>
        </w:rPr>
      </w:pPr>
    </w:p>
    <w:p w14:paraId="7A1595EA" w14:textId="292526BF" w:rsidR="000F7D89" w:rsidRDefault="000F7D89" w:rsidP="00EE19B6">
      <w:pPr>
        <w:tabs>
          <w:tab w:val="left" w:pos="8647"/>
        </w:tabs>
        <w:ind w:left="142" w:right="141"/>
        <w:jc w:val="both"/>
        <w:rPr>
          <w:rFonts w:eastAsia="Calibri" w:cs="Arial"/>
          <w:color w:val="000000" w:themeColor="text1"/>
          <w:lang w:val="es-CO"/>
        </w:rPr>
      </w:pPr>
    </w:p>
    <w:p w14:paraId="114C473B" w14:textId="36554DBE" w:rsidR="000F7D89" w:rsidRDefault="000F7D89" w:rsidP="00EE19B6">
      <w:pPr>
        <w:tabs>
          <w:tab w:val="left" w:pos="8647"/>
        </w:tabs>
        <w:ind w:left="142" w:right="141"/>
        <w:jc w:val="both"/>
        <w:rPr>
          <w:rFonts w:eastAsia="Calibri" w:cs="Arial"/>
          <w:color w:val="000000" w:themeColor="text1"/>
          <w:lang w:val="es-CO"/>
        </w:rPr>
      </w:pPr>
    </w:p>
    <w:p w14:paraId="01944B6B" w14:textId="311DEFBC" w:rsidR="000F7D89" w:rsidRDefault="000F7D89" w:rsidP="00EE19B6">
      <w:pPr>
        <w:tabs>
          <w:tab w:val="left" w:pos="8647"/>
        </w:tabs>
        <w:ind w:left="142" w:right="141"/>
        <w:jc w:val="both"/>
        <w:rPr>
          <w:rFonts w:eastAsia="Calibri" w:cs="Arial"/>
          <w:color w:val="000000" w:themeColor="text1"/>
          <w:lang w:val="es-CO"/>
        </w:rPr>
      </w:pPr>
    </w:p>
    <w:p w14:paraId="6482CB0C" w14:textId="08B48935" w:rsidR="000F7D89" w:rsidRDefault="000F7D89" w:rsidP="00EE19B6">
      <w:pPr>
        <w:tabs>
          <w:tab w:val="left" w:pos="8647"/>
        </w:tabs>
        <w:ind w:left="142" w:right="141"/>
        <w:jc w:val="both"/>
        <w:rPr>
          <w:rFonts w:eastAsia="Calibri" w:cs="Arial"/>
          <w:color w:val="000000" w:themeColor="text1"/>
          <w:lang w:val="es-CO"/>
        </w:rPr>
      </w:pPr>
    </w:p>
    <w:p w14:paraId="11005906" w14:textId="77777777" w:rsidR="000F7D89" w:rsidRPr="00A238A4" w:rsidRDefault="000F7D89" w:rsidP="00EE19B6">
      <w:pPr>
        <w:tabs>
          <w:tab w:val="left" w:pos="8647"/>
        </w:tabs>
        <w:ind w:left="142" w:right="141"/>
        <w:jc w:val="both"/>
        <w:rPr>
          <w:rFonts w:eastAsia="Calibri" w:cs="Arial"/>
          <w:color w:val="000000" w:themeColor="text1"/>
          <w:lang w:val="es-CO"/>
        </w:rPr>
      </w:pPr>
    </w:p>
    <w:p w14:paraId="09D9AA4F" w14:textId="77777777" w:rsidR="000F7D89" w:rsidRDefault="000F7D89" w:rsidP="00EE19B6">
      <w:pPr>
        <w:tabs>
          <w:tab w:val="left" w:pos="8647"/>
        </w:tabs>
        <w:ind w:left="142" w:right="141"/>
        <w:jc w:val="center"/>
        <w:rPr>
          <w:rFonts w:eastAsia="Calibri" w:cs="Arial"/>
          <w:b/>
          <w:color w:val="000000" w:themeColor="text1"/>
          <w:lang w:val="es-CO"/>
        </w:rPr>
      </w:pPr>
    </w:p>
    <w:p w14:paraId="1DC5E6E1" w14:textId="71DEC287" w:rsidR="00CB48B1" w:rsidRPr="00A238A4" w:rsidRDefault="00CB48B1" w:rsidP="00EE19B6">
      <w:pPr>
        <w:tabs>
          <w:tab w:val="left" w:pos="8647"/>
        </w:tabs>
        <w:ind w:left="142" w:right="141"/>
        <w:jc w:val="center"/>
        <w:rPr>
          <w:rFonts w:eastAsia="Calibri" w:cs="Arial"/>
          <w:b/>
          <w:color w:val="000000" w:themeColor="text1"/>
          <w:lang w:val="es-CO"/>
        </w:rPr>
      </w:pPr>
      <w:r w:rsidRPr="00A238A4">
        <w:rPr>
          <w:rFonts w:eastAsia="Calibri" w:cs="Arial"/>
          <w:b/>
          <w:color w:val="000000" w:themeColor="text1"/>
          <w:lang w:val="es-CO"/>
        </w:rPr>
        <w:lastRenderedPageBreak/>
        <w:t>“PARTE 5</w:t>
      </w:r>
    </w:p>
    <w:p w14:paraId="36BA1C05" w14:textId="7E675683" w:rsidR="00A50DE7" w:rsidRDefault="00A50DE7" w:rsidP="000A4BCF">
      <w:pPr>
        <w:tabs>
          <w:tab w:val="left" w:pos="8647"/>
        </w:tabs>
        <w:ind w:right="141"/>
        <w:rPr>
          <w:rFonts w:eastAsia="Calibri" w:cs="Arial"/>
          <w:b/>
          <w:color w:val="000000" w:themeColor="text1"/>
          <w:lang w:val="es-CO"/>
        </w:rPr>
      </w:pPr>
    </w:p>
    <w:p w14:paraId="5D6EDA2C" w14:textId="77777777" w:rsidR="000F7D89" w:rsidRPr="00A238A4" w:rsidRDefault="000F7D89" w:rsidP="000A4BCF">
      <w:pPr>
        <w:tabs>
          <w:tab w:val="left" w:pos="8647"/>
        </w:tabs>
        <w:ind w:right="141"/>
        <w:rPr>
          <w:rFonts w:eastAsia="Calibri" w:cs="Arial"/>
          <w:b/>
          <w:color w:val="000000" w:themeColor="text1"/>
          <w:lang w:val="es-CO"/>
        </w:rPr>
      </w:pPr>
    </w:p>
    <w:p w14:paraId="7698A6E8" w14:textId="77777777" w:rsidR="003971BD" w:rsidRPr="00A238A4" w:rsidRDefault="003971BD" w:rsidP="00EE19B6">
      <w:pPr>
        <w:tabs>
          <w:tab w:val="left" w:pos="8647"/>
        </w:tabs>
        <w:ind w:left="142" w:right="141"/>
        <w:jc w:val="center"/>
        <w:rPr>
          <w:rFonts w:eastAsia="Calibri" w:cs="Arial"/>
          <w:b/>
          <w:color w:val="000000" w:themeColor="text1"/>
          <w:lang w:val="es-CO"/>
        </w:rPr>
      </w:pPr>
      <w:r w:rsidRPr="00A238A4">
        <w:rPr>
          <w:rFonts w:eastAsia="Calibri" w:cs="Arial"/>
          <w:b/>
          <w:color w:val="000000" w:themeColor="text1"/>
          <w:lang w:val="es-CO"/>
        </w:rPr>
        <w:t xml:space="preserve"> MESA DE EQUIDAD</w:t>
      </w:r>
    </w:p>
    <w:p w14:paraId="5947F6E9" w14:textId="1CD1AD75" w:rsidR="005669E2" w:rsidRPr="004E1FF7" w:rsidRDefault="005669E2" w:rsidP="00EE19B6">
      <w:pPr>
        <w:tabs>
          <w:tab w:val="left" w:pos="8647"/>
        </w:tabs>
        <w:ind w:left="142" w:right="141"/>
        <w:jc w:val="both"/>
        <w:rPr>
          <w:rFonts w:eastAsia="Calibri" w:cs="Arial"/>
          <w:b/>
          <w:color w:val="000000" w:themeColor="text1"/>
          <w:lang w:val="es-CO"/>
        </w:rPr>
      </w:pPr>
    </w:p>
    <w:p w14:paraId="32F8197A" w14:textId="77777777" w:rsidR="00A50DE7" w:rsidRPr="00583C5E" w:rsidRDefault="00A50DE7" w:rsidP="00EE19B6">
      <w:pPr>
        <w:tabs>
          <w:tab w:val="left" w:pos="8647"/>
        </w:tabs>
        <w:ind w:left="142" w:right="141"/>
        <w:jc w:val="both"/>
        <w:rPr>
          <w:rFonts w:eastAsia="Calibri" w:cs="Arial"/>
          <w:b/>
          <w:color w:val="000000" w:themeColor="text1"/>
          <w:lang w:val="es-CO"/>
        </w:rPr>
      </w:pPr>
    </w:p>
    <w:p w14:paraId="23FA070C" w14:textId="62A8A4E5" w:rsidR="00F53CF9" w:rsidRPr="001C6B80" w:rsidRDefault="00CB48B1" w:rsidP="00EE19B6">
      <w:pPr>
        <w:tabs>
          <w:tab w:val="left" w:pos="8647"/>
        </w:tabs>
        <w:ind w:left="142" w:right="141"/>
        <w:jc w:val="both"/>
        <w:rPr>
          <w:rFonts w:eastAsia="Calibri" w:cs="Arial"/>
          <w:color w:val="000000" w:themeColor="text1"/>
          <w:lang w:val="es-CO"/>
        </w:rPr>
      </w:pPr>
      <w:r w:rsidRPr="00583C5E">
        <w:rPr>
          <w:rFonts w:eastAsia="Calibri" w:cs="Arial"/>
          <w:b/>
          <w:color w:val="000000" w:themeColor="text1"/>
          <w:lang w:val="es-CO"/>
        </w:rPr>
        <w:t xml:space="preserve">Artículo 2.5.1. </w:t>
      </w:r>
      <w:r w:rsidR="00F53CF9" w:rsidRPr="00583C5E">
        <w:rPr>
          <w:rFonts w:eastAsia="Calibri" w:cs="Arial"/>
          <w:b/>
          <w:i/>
          <w:color w:val="000000" w:themeColor="text1"/>
          <w:lang w:val="es-CO"/>
        </w:rPr>
        <w:t>Objetivo.</w:t>
      </w:r>
      <w:r w:rsidR="00F53CF9" w:rsidRPr="00583C5E">
        <w:rPr>
          <w:rFonts w:eastAsia="Calibri" w:cs="Arial"/>
          <w:b/>
          <w:color w:val="000000" w:themeColor="text1"/>
          <w:lang w:val="es-CO"/>
        </w:rPr>
        <w:t xml:space="preserve"> </w:t>
      </w:r>
      <w:r w:rsidR="00F53CF9" w:rsidRPr="00583C5E">
        <w:rPr>
          <w:rFonts w:eastAsia="Calibri" w:cs="Arial"/>
          <w:color w:val="000000" w:themeColor="text1"/>
          <w:lang w:val="es-CO"/>
        </w:rPr>
        <w:t xml:space="preserve">El presente decreto tiene por objeto establecer las reglas de organización y funcionamiento de la Mesa de Equidad en los términos señalados en </w:t>
      </w:r>
      <w:r w:rsidR="006455E5" w:rsidRPr="00583C5E">
        <w:rPr>
          <w:rFonts w:eastAsia="Calibri" w:cs="Arial"/>
          <w:color w:val="000000" w:themeColor="text1"/>
          <w:lang w:val="es-CO"/>
        </w:rPr>
        <w:t xml:space="preserve">las </w:t>
      </w:r>
      <w:r w:rsidR="006455E5" w:rsidRPr="00DF2392">
        <w:rPr>
          <w:rFonts w:eastAsia="Calibri" w:cs="Arial"/>
          <w:color w:val="000000" w:themeColor="text1"/>
          <w:lang w:val="es-ES_tradnl"/>
        </w:rPr>
        <w:t xml:space="preserve">bases del Plan Nacional de Desarrollo </w:t>
      </w:r>
      <w:r w:rsidR="006455E5" w:rsidRPr="00DF2392">
        <w:rPr>
          <w:rFonts w:eastAsia="Calibri" w:cs="Arial"/>
          <w:color w:val="000000" w:themeColor="text1"/>
          <w:lang w:val="es-CO"/>
        </w:rPr>
        <w:t xml:space="preserve">2018-2022 </w:t>
      </w:r>
      <w:r w:rsidR="006455E5" w:rsidRPr="00DF2392">
        <w:rPr>
          <w:rFonts w:eastAsia="Calibri" w:cs="Arial"/>
          <w:i/>
          <w:color w:val="000000" w:themeColor="text1"/>
          <w:lang w:val="es-CO"/>
        </w:rPr>
        <w:t xml:space="preserve">“Pacto por Colombia, Pacto por la Equidad” </w:t>
      </w:r>
      <w:r w:rsidR="006455E5" w:rsidRPr="00DF2392">
        <w:rPr>
          <w:rFonts w:eastAsia="Calibri" w:cs="Arial"/>
          <w:color w:val="000000" w:themeColor="text1"/>
          <w:lang w:val="es-CO"/>
        </w:rPr>
        <w:t>y</w:t>
      </w:r>
      <w:r w:rsidR="005D286D" w:rsidRPr="00D05281">
        <w:rPr>
          <w:rFonts w:eastAsia="Calibri" w:cs="Arial"/>
          <w:color w:val="000000" w:themeColor="text1"/>
          <w:lang w:val="es-CO"/>
        </w:rPr>
        <w:t xml:space="preserve"> en</w:t>
      </w:r>
      <w:r w:rsidR="006455E5" w:rsidRPr="00D05281">
        <w:rPr>
          <w:rFonts w:eastAsia="Calibri" w:cs="Arial"/>
          <w:i/>
          <w:color w:val="000000" w:themeColor="text1"/>
          <w:lang w:val="es-CO"/>
        </w:rPr>
        <w:t xml:space="preserve"> </w:t>
      </w:r>
      <w:r w:rsidR="00F53CF9" w:rsidRPr="00D05281">
        <w:rPr>
          <w:rFonts w:eastAsia="Calibri" w:cs="Arial"/>
          <w:color w:val="000000" w:themeColor="text1"/>
          <w:lang w:val="es-CO"/>
        </w:rPr>
        <w:t xml:space="preserve">el artículo </w:t>
      </w:r>
      <w:r w:rsidR="006455E5" w:rsidRPr="005B1505">
        <w:rPr>
          <w:rFonts w:eastAsia="Calibri" w:cs="Arial"/>
          <w:color w:val="000000" w:themeColor="text1"/>
          <w:lang w:val="es-CO"/>
        </w:rPr>
        <w:t xml:space="preserve">211 de </w:t>
      </w:r>
      <w:r w:rsidR="006455E5" w:rsidRPr="00BA7CB6">
        <w:rPr>
          <w:rFonts w:eastAsia="Calibri" w:cs="Arial"/>
          <w:color w:val="000000" w:themeColor="text1"/>
          <w:lang w:val="es-ES_tradnl"/>
        </w:rPr>
        <w:t xml:space="preserve">la Ley 1955 de 2019. </w:t>
      </w:r>
    </w:p>
    <w:p w14:paraId="29351DD8" w14:textId="6D8CEA1A" w:rsidR="00F53CF9" w:rsidRPr="006D1D87" w:rsidRDefault="00F53CF9" w:rsidP="00EE19B6">
      <w:pPr>
        <w:tabs>
          <w:tab w:val="left" w:pos="8647"/>
        </w:tabs>
        <w:ind w:left="142" w:right="141"/>
        <w:jc w:val="both"/>
        <w:rPr>
          <w:rFonts w:eastAsia="Calibri" w:cs="Arial"/>
          <w:b/>
          <w:color w:val="000000" w:themeColor="text1"/>
          <w:lang w:val="es-CO"/>
        </w:rPr>
      </w:pPr>
    </w:p>
    <w:p w14:paraId="51FDD284" w14:textId="7FF2D087" w:rsidR="006455E5" w:rsidRPr="00A238A4" w:rsidRDefault="006455E5" w:rsidP="00EE19B6">
      <w:pPr>
        <w:tabs>
          <w:tab w:val="left" w:pos="8647"/>
        </w:tabs>
        <w:ind w:left="142" w:right="141"/>
        <w:jc w:val="both"/>
        <w:rPr>
          <w:rFonts w:eastAsia="Calibri" w:cs="Arial"/>
          <w:color w:val="000000" w:themeColor="text1"/>
          <w:lang w:val="es-CO"/>
        </w:rPr>
      </w:pPr>
      <w:r w:rsidRPr="0083527D">
        <w:rPr>
          <w:rFonts w:eastAsia="Calibri" w:cs="Arial"/>
          <w:b/>
          <w:color w:val="000000" w:themeColor="text1"/>
          <w:lang w:val="es-CO"/>
        </w:rPr>
        <w:t xml:space="preserve">Artículo 2.5.2. </w:t>
      </w:r>
      <w:r w:rsidRPr="00A238A4">
        <w:rPr>
          <w:rFonts w:eastAsia="Calibri" w:cs="Arial"/>
          <w:b/>
          <w:i/>
          <w:color w:val="000000" w:themeColor="text1"/>
          <w:lang w:val="es-CO"/>
        </w:rPr>
        <w:t xml:space="preserve">Alcance y aplicación. </w:t>
      </w:r>
      <w:r w:rsidRPr="00A238A4">
        <w:rPr>
          <w:rFonts w:eastAsia="Calibri" w:cs="Arial"/>
          <w:color w:val="000000" w:themeColor="text1"/>
          <w:lang w:val="es-CO"/>
        </w:rPr>
        <w:t xml:space="preserve">El presente decreto aplica para </w:t>
      </w:r>
      <w:r w:rsidR="005D286D" w:rsidRPr="00A238A4">
        <w:rPr>
          <w:rFonts w:eastAsia="Calibri" w:cs="Arial"/>
          <w:color w:val="000000" w:themeColor="text1"/>
          <w:lang w:val="es-CO"/>
        </w:rPr>
        <w:t>las</w:t>
      </w:r>
      <w:r w:rsidRPr="00A238A4">
        <w:rPr>
          <w:rFonts w:eastAsia="Calibri" w:cs="Arial"/>
          <w:color w:val="000000" w:themeColor="text1"/>
          <w:lang w:val="es-CO"/>
        </w:rPr>
        <w:t xml:space="preserve"> entidades del Gobierno nacional y comprende la implementación de acciones y la destinación de recursos de acuerdo con las prioridades territoriales y poblacionales para la reducción de la pobreza y de otras inequidades que afectan a la población, entre otras disposiciones. </w:t>
      </w:r>
    </w:p>
    <w:p w14:paraId="438136EA" w14:textId="77777777" w:rsidR="006455E5" w:rsidRPr="004E1FF7" w:rsidRDefault="006455E5" w:rsidP="00EE19B6">
      <w:pPr>
        <w:tabs>
          <w:tab w:val="left" w:pos="8647"/>
        </w:tabs>
        <w:ind w:left="142" w:right="141"/>
        <w:jc w:val="both"/>
        <w:rPr>
          <w:rFonts w:eastAsia="Calibri" w:cs="Arial"/>
          <w:b/>
          <w:color w:val="000000" w:themeColor="text1"/>
          <w:lang w:val="es-CO"/>
        </w:rPr>
      </w:pPr>
    </w:p>
    <w:p w14:paraId="38D82063" w14:textId="448808F9" w:rsidR="007C4BAF" w:rsidRPr="00DF2392" w:rsidRDefault="00F53CF9" w:rsidP="00EE19B6">
      <w:pPr>
        <w:tabs>
          <w:tab w:val="left" w:pos="8647"/>
        </w:tabs>
        <w:ind w:left="142" w:right="141"/>
        <w:jc w:val="both"/>
        <w:rPr>
          <w:rFonts w:eastAsia="Calibri" w:cs="Arial"/>
          <w:color w:val="000000" w:themeColor="text1"/>
          <w:lang w:val="es-CO"/>
        </w:rPr>
      </w:pPr>
      <w:r w:rsidRPr="00583C5E">
        <w:rPr>
          <w:rFonts w:eastAsia="Calibri" w:cs="Arial"/>
          <w:b/>
          <w:color w:val="000000" w:themeColor="text1"/>
          <w:lang w:val="es-CO"/>
        </w:rPr>
        <w:t>Artículo 2.5.</w:t>
      </w:r>
      <w:r w:rsidR="006455E5" w:rsidRPr="00583C5E">
        <w:rPr>
          <w:rFonts w:eastAsia="Calibri" w:cs="Arial"/>
          <w:b/>
          <w:color w:val="000000" w:themeColor="text1"/>
          <w:lang w:val="es-CO"/>
        </w:rPr>
        <w:t>3</w:t>
      </w:r>
      <w:r w:rsidRPr="00583C5E">
        <w:rPr>
          <w:rFonts w:eastAsia="Calibri" w:cs="Arial"/>
          <w:b/>
          <w:color w:val="000000" w:themeColor="text1"/>
          <w:lang w:val="es-CO"/>
        </w:rPr>
        <w:t xml:space="preserve">. </w:t>
      </w:r>
      <w:r w:rsidR="007C4BAF" w:rsidRPr="00583C5E">
        <w:rPr>
          <w:rFonts w:eastAsia="Calibri" w:cs="Arial"/>
          <w:b/>
          <w:i/>
          <w:color w:val="000000" w:themeColor="text1"/>
          <w:lang w:val="es-CO"/>
        </w:rPr>
        <w:t>Definición</w:t>
      </w:r>
      <w:r w:rsidR="00E11196" w:rsidRPr="00583C5E">
        <w:rPr>
          <w:rFonts w:eastAsia="Calibri" w:cs="Arial"/>
          <w:b/>
          <w:i/>
          <w:color w:val="000000" w:themeColor="text1"/>
          <w:lang w:val="es-CO"/>
        </w:rPr>
        <w:t xml:space="preserve"> y objetivo general de la Mesa de Equidad</w:t>
      </w:r>
      <w:r w:rsidR="007C4BAF" w:rsidRPr="00583C5E">
        <w:rPr>
          <w:rFonts w:eastAsia="Calibri" w:cs="Arial"/>
          <w:b/>
          <w:color w:val="000000" w:themeColor="text1"/>
          <w:lang w:val="es-CO"/>
        </w:rPr>
        <w:t>.</w:t>
      </w:r>
      <w:r w:rsidR="007C4BAF" w:rsidRPr="00583C5E">
        <w:rPr>
          <w:rFonts w:eastAsia="Calibri" w:cs="Arial"/>
          <w:color w:val="000000" w:themeColor="text1"/>
          <w:lang w:val="es-CO"/>
        </w:rPr>
        <w:t xml:space="preserve"> La Mesa de Equidad es </w:t>
      </w:r>
      <w:r w:rsidR="004B0BE0" w:rsidRPr="00583C5E">
        <w:rPr>
          <w:rFonts w:eastAsia="Calibri" w:cs="Arial"/>
          <w:color w:val="000000" w:themeColor="text1"/>
          <w:lang w:val="es-CO"/>
        </w:rPr>
        <w:t>l</w:t>
      </w:r>
      <w:r w:rsidR="004B0BE0" w:rsidRPr="00583C5E">
        <w:rPr>
          <w:rFonts w:cs="Arial"/>
          <w:color w:val="000000" w:themeColor="text1"/>
        </w:rPr>
        <w:t xml:space="preserve">a instancia de alto nivel, de carácter estratégico y decisorio, presidida y convocada por el Presidente de la República, con el objetivo de establecer directrices para los sectores y entidades del Gobierno </w:t>
      </w:r>
      <w:r w:rsidR="004B0128" w:rsidRPr="00583C5E">
        <w:rPr>
          <w:rFonts w:cs="Arial"/>
          <w:color w:val="000000" w:themeColor="text1"/>
        </w:rPr>
        <w:t>n</w:t>
      </w:r>
      <w:r w:rsidR="004B0BE0" w:rsidRPr="00583C5E">
        <w:rPr>
          <w:rFonts w:cs="Arial"/>
          <w:color w:val="000000" w:themeColor="text1"/>
        </w:rPr>
        <w:t>acional para la aprobación de diseños e implementación de acciones y la destinación de recursos de acuerdo con las prioridades territoriales y poblacionales para la reducción de la pobreza</w:t>
      </w:r>
      <w:r w:rsidR="009D0BE5" w:rsidRPr="00DF2392">
        <w:rPr>
          <w:rFonts w:cs="Arial"/>
          <w:color w:val="000000" w:themeColor="text1"/>
        </w:rPr>
        <w:t xml:space="preserve">, </w:t>
      </w:r>
      <w:r w:rsidR="00361E5E" w:rsidRPr="00DF2392">
        <w:rPr>
          <w:rFonts w:cs="Arial"/>
          <w:color w:val="000000" w:themeColor="text1"/>
        </w:rPr>
        <w:t>la reducción de otras inequidades que afectan la inclusión social y productiva de la población,</w:t>
      </w:r>
      <w:r w:rsidR="002F7806" w:rsidRPr="00DF2392">
        <w:rPr>
          <w:rFonts w:cs="Arial"/>
          <w:color w:val="000000" w:themeColor="text1"/>
        </w:rPr>
        <w:t xml:space="preserve"> </w:t>
      </w:r>
      <w:r w:rsidR="004B0BE0" w:rsidRPr="00DF2392">
        <w:rPr>
          <w:rFonts w:cs="Arial"/>
          <w:color w:val="000000" w:themeColor="text1"/>
        </w:rPr>
        <w:t>el seguimiento de las acciones del Gobierno</w:t>
      </w:r>
      <w:r w:rsidR="009371F0" w:rsidRPr="00DF2392">
        <w:rPr>
          <w:rFonts w:cs="Arial"/>
          <w:color w:val="000000" w:themeColor="text1"/>
        </w:rPr>
        <w:t xml:space="preserve"> nacional</w:t>
      </w:r>
      <w:r w:rsidR="002F7806" w:rsidRPr="00DF2392">
        <w:rPr>
          <w:rFonts w:cs="Arial"/>
          <w:color w:val="000000" w:themeColor="text1"/>
        </w:rPr>
        <w:t xml:space="preserve">, </w:t>
      </w:r>
      <w:r w:rsidR="004B0BE0" w:rsidRPr="00DF2392">
        <w:rPr>
          <w:rFonts w:cs="Arial"/>
          <w:color w:val="000000" w:themeColor="text1"/>
        </w:rPr>
        <w:t xml:space="preserve">la rendición de cuentas para asegurar la atención prioritaria a la población en condición de </w:t>
      </w:r>
      <w:r w:rsidR="00913768" w:rsidRPr="00DF2392">
        <w:rPr>
          <w:rFonts w:cs="Arial"/>
          <w:color w:val="000000" w:themeColor="text1"/>
        </w:rPr>
        <w:t xml:space="preserve">pobreza </w:t>
      </w:r>
      <w:r w:rsidR="004B0BE0" w:rsidRPr="00DF2392">
        <w:rPr>
          <w:rFonts w:cs="Arial"/>
          <w:color w:val="000000" w:themeColor="text1"/>
        </w:rPr>
        <w:t xml:space="preserve">y el cumplimiento de las metas trazadoras en </w:t>
      </w:r>
      <w:r w:rsidR="00DF1318" w:rsidRPr="00DF2392">
        <w:rPr>
          <w:rFonts w:cs="Arial"/>
          <w:color w:val="000000" w:themeColor="text1"/>
        </w:rPr>
        <w:t xml:space="preserve">esta </w:t>
      </w:r>
      <w:r w:rsidR="004B0BE0" w:rsidRPr="00DF2392">
        <w:rPr>
          <w:rFonts w:cs="Arial"/>
          <w:color w:val="000000" w:themeColor="text1"/>
        </w:rPr>
        <w:t>materia.</w:t>
      </w:r>
      <w:r w:rsidR="004B0BE0" w:rsidRPr="00DF2392">
        <w:rPr>
          <w:rFonts w:eastAsia="Calibri" w:cs="Arial"/>
          <w:color w:val="000000" w:themeColor="text1"/>
          <w:lang w:val="es-CO"/>
        </w:rPr>
        <w:t xml:space="preserve"> </w:t>
      </w:r>
      <w:r w:rsidR="007C4BAF" w:rsidRPr="00DF2392">
        <w:rPr>
          <w:rFonts w:eastAsia="Calibri" w:cs="Arial"/>
          <w:color w:val="000000" w:themeColor="text1"/>
          <w:lang w:val="es-CO"/>
        </w:rPr>
        <w:t>La Mesa de Equidad será el espacio en el que se acuerden los diseños de los programas</w:t>
      </w:r>
      <w:r w:rsidR="00E457D0" w:rsidRPr="00DF2392">
        <w:rPr>
          <w:rFonts w:eastAsia="Calibri" w:cs="Arial"/>
          <w:color w:val="000000" w:themeColor="text1"/>
          <w:lang w:val="es-CO"/>
        </w:rPr>
        <w:t xml:space="preserve"> del Gobierno </w:t>
      </w:r>
      <w:r w:rsidR="004B0128" w:rsidRPr="00DF2392">
        <w:rPr>
          <w:rFonts w:eastAsia="Calibri" w:cs="Arial"/>
          <w:color w:val="000000" w:themeColor="text1"/>
          <w:lang w:val="es-CO"/>
        </w:rPr>
        <w:t>n</w:t>
      </w:r>
      <w:r w:rsidR="00E457D0" w:rsidRPr="00DF2392">
        <w:rPr>
          <w:rFonts w:eastAsia="Calibri" w:cs="Arial"/>
          <w:color w:val="000000" w:themeColor="text1"/>
          <w:lang w:val="es-CO"/>
        </w:rPr>
        <w:t>acional</w:t>
      </w:r>
      <w:r w:rsidR="007C4BAF" w:rsidRPr="00DF2392">
        <w:rPr>
          <w:rFonts w:eastAsia="Calibri" w:cs="Arial"/>
          <w:color w:val="000000" w:themeColor="text1"/>
          <w:lang w:val="es-CO"/>
        </w:rPr>
        <w:t xml:space="preserve"> que tengan impacto en la reducción de la </w:t>
      </w:r>
      <w:r w:rsidR="00913768" w:rsidRPr="00DF2392">
        <w:rPr>
          <w:rFonts w:eastAsia="Calibri" w:cs="Arial"/>
          <w:color w:val="000000" w:themeColor="text1"/>
          <w:lang w:val="es-CO"/>
        </w:rPr>
        <w:t>pobreza</w:t>
      </w:r>
      <w:r w:rsidR="00361E5E" w:rsidRPr="00DF2392">
        <w:rPr>
          <w:rFonts w:eastAsia="Calibri" w:cs="Arial"/>
          <w:color w:val="000000" w:themeColor="text1"/>
          <w:lang w:val="es-CO"/>
        </w:rPr>
        <w:t xml:space="preserve"> y </w:t>
      </w:r>
      <w:r w:rsidR="00162E64" w:rsidRPr="00DF2392">
        <w:rPr>
          <w:rFonts w:eastAsia="Calibri" w:cs="Arial"/>
          <w:color w:val="000000" w:themeColor="text1"/>
          <w:lang w:val="es-CO"/>
        </w:rPr>
        <w:t>en la reducción de otras inequidades que afectan a la población</w:t>
      </w:r>
      <w:r w:rsidR="00E84674" w:rsidRPr="00DF2392">
        <w:rPr>
          <w:rFonts w:eastAsia="Calibri" w:cs="Arial"/>
          <w:color w:val="000000" w:themeColor="text1"/>
          <w:lang w:val="es-CO"/>
        </w:rPr>
        <w:t>.</w:t>
      </w:r>
    </w:p>
    <w:p w14:paraId="565F4457" w14:textId="77777777" w:rsidR="007C4BAF" w:rsidRPr="00DF2392" w:rsidRDefault="007C4BAF" w:rsidP="00EE19B6">
      <w:pPr>
        <w:tabs>
          <w:tab w:val="left" w:pos="8647"/>
        </w:tabs>
        <w:ind w:left="142" w:right="141"/>
        <w:jc w:val="both"/>
        <w:rPr>
          <w:rFonts w:eastAsia="Calibri" w:cs="Arial"/>
          <w:color w:val="000000" w:themeColor="text1"/>
          <w:lang w:val="es-CO"/>
        </w:rPr>
      </w:pPr>
    </w:p>
    <w:p w14:paraId="302B1540" w14:textId="4F17CCF9" w:rsidR="00513686" w:rsidRPr="00DF2392" w:rsidRDefault="00CB48B1" w:rsidP="00EE19B6">
      <w:pPr>
        <w:tabs>
          <w:tab w:val="left" w:pos="8647"/>
        </w:tabs>
        <w:ind w:left="142" w:right="141"/>
        <w:jc w:val="both"/>
        <w:rPr>
          <w:rFonts w:eastAsia="Calibri" w:cs="Arial"/>
          <w:color w:val="000000" w:themeColor="text1"/>
          <w:lang w:val="es-CO"/>
        </w:rPr>
      </w:pPr>
      <w:r w:rsidRPr="00DF2392">
        <w:rPr>
          <w:rFonts w:eastAsia="Calibri" w:cs="Arial"/>
          <w:b/>
          <w:color w:val="000000" w:themeColor="text1"/>
          <w:lang w:val="es-CO"/>
        </w:rPr>
        <w:t>Artículo 2.5.</w:t>
      </w:r>
      <w:r w:rsidR="006455E5" w:rsidRPr="00DF2392">
        <w:rPr>
          <w:rFonts w:eastAsia="Calibri" w:cs="Arial"/>
          <w:b/>
          <w:color w:val="000000" w:themeColor="text1"/>
          <w:lang w:val="es-CO"/>
        </w:rPr>
        <w:t>4</w:t>
      </w:r>
      <w:r w:rsidR="007C4BAF" w:rsidRPr="00DF2392">
        <w:rPr>
          <w:rFonts w:eastAsia="Calibri" w:cs="Arial"/>
          <w:b/>
          <w:color w:val="000000" w:themeColor="text1"/>
          <w:lang w:val="es-CO"/>
        </w:rPr>
        <w:t xml:space="preserve">. </w:t>
      </w:r>
      <w:r w:rsidR="00513686" w:rsidRPr="00DF2392">
        <w:rPr>
          <w:rFonts w:eastAsia="Calibri" w:cs="Arial"/>
          <w:b/>
          <w:i/>
          <w:color w:val="000000" w:themeColor="text1"/>
          <w:lang w:val="es-CO"/>
        </w:rPr>
        <w:t>Objetivos específicos de la Mesa de Equidad.</w:t>
      </w:r>
      <w:r w:rsidR="00513686" w:rsidRPr="00DF2392">
        <w:rPr>
          <w:rFonts w:eastAsia="Calibri" w:cs="Arial"/>
          <w:b/>
          <w:color w:val="000000" w:themeColor="text1"/>
          <w:lang w:val="es-CO"/>
        </w:rPr>
        <w:t xml:space="preserve"> </w:t>
      </w:r>
      <w:r w:rsidR="00513686" w:rsidRPr="00DF2392">
        <w:rPr>
          <w:rFonts w:eastAsia="Calibri" w:cs="Arial"/>
          <w:color w:val="000000" w:themeColor="text1"/>
          <w:lang w:val="es-CO"/>
        </w:rPr>
        <w:t>Serán objetivos específicos de la Mesa de Equidad:</w:t>
      </w:r>
    </w:p>
    <w:p w14:paraId="7FDB11C9" w14:textId="77777777" w:rsidR="00513686" w:rsidRPr="00DF2392" w:rsidRDefault="00513686" w:rsidP="00EE19B6">
      <w:pPr>
        <w:tabs>
          <w:tab w:val="left" w:pos="8647"/>
        </w:tabs>
        <w:ind w:left="142" w:right="141"/>
        <w:jc w:val="both"/>
        <w:rPr>
          <w:rFonts w:eastAsia="Calibri" w:cs="Arial"/>
          <w:color w:val="000000" w:themeColor="text1"/>
          <w:lang w:val="es-CO"/>
        </w:rPr>
      </w:pPr>
    </w:p>
    <w:p w14:paraId="12464E8C" w14:textId="31CD1BF7" w:rsidR="00513686" w:rsidRPr="00DF2392" w:rsidRDefault="00513686" w:rsidP="00EE19B6">
      <w:pPr>
        <w:numPr>
          <w:ilvl w:val="0"/>
          <w:numId w:val="1"/>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 xml:space="preserve">Coordinar y concertar con los sectores y entidades del Gobierno </w:t>
      </w:r>
      <w:r w:rsidR="004B0128" w:rsidRPr="00DF2392">
        <w:rPr>
          <w:rFonts w:eastAsia="Calibri" w:cs="Arial"/>
          <w:color w:val="000000" w:themeColor="text1"/>
          <w:lang w:val="es-CO"/>
        </w:rPr>
        <w:t>n</w:t>
      </w:r>
      <w:r w:rsidRPr="00DF2392">
        <w:rPr>
          <w:rFonts w:eastAsia="Calibri" w:cs="Arial"/>
          <w:color w:val="000000" w:themeColor="text1"/>
          <w:lang w:val="es-CO"/>
        </w:rPr>
        <w:t>acional los planes y proyectos destinados a la reducción de la pobreza en el país a través del diseño e implementación de la</w:t>
      </w:r>
      <w:r w:rsidRPr="00DF2392">
        <w:rPr>
          <w:rFonts w:eastAsia="Calibri" w:cs="Arial"/>
          <w:b/>
          <w:color w:val="000000" w:themeColor="text1"/>
          <w:lang w:val="es-CO"/>
        </w:rPr>
        <w:t xml:space="preserve"> Ruta para la Superación de la Pobreza</w:t>
      </w:r>
      <w:r w:rsidRPr="00DF2392">
        <w:rPr>
          <w:rFonts w:eastAsia="Calibri" w:cs="Arial"/>
          <w:bCs/>
          <w:color w:val="000000" w:themeColor="text1"/>
          <w:lang w:val="es-CO"/>
        </w:rPr>
        <w:t>.</w:t>
      </w:r>
    </w:p>
    <w:p w14:paraId="2E401485" w14:textId="77777777" w:rsidR="00513686" w:rsidRPr="00DF2392" w:rsidRDefault="00513686" w:rsidP="00EE19B6">
      <w:pPr>
        <w:tabs>
          <w:tab w:val="left" w:pos="567"/>
        </w:tabs>
        <w:ind w:left="284" w:right="141"/>
        <w:contextualSpacing/>
        <w:jc w:val="both"/>
        <w:rPr>
          <w:rFonts w:eastAsia="Calibri" w:cs="Arial"/>
          <w:color w:val="000000" w:themeColor="text1"/>
          <w:lang w:val="es-CO"/>
        </w:rPr>
      </w:pPr>
    </w:p>
    <w:p w14:paraId="24162D28" w14:textId="0A896272" w:rsidR="00513686" w:rsidRPr="00DF2392" w:rsidRDefault="00513686" w:rsidP="00EE19B6">
      <w:pPr>
        <w:numPr>
          <w:ilvl w:val="0"/>
          <w:numId w:val="1"/>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 xml:space="preserve">Coordinar a los sectores y entidades del Gobierno </w:t>
      </w:r>
      <w:r w:rsidR="004B0128" w:rsidRPr="00DF2392">
        <w:rPr>
          <w:rFonts w:eastAsia="Calibri" w:cs="Arial"/>
          <w:color w:val="000000" w:themeColor="text1"/>
          <w:lang w:val="es-CO"/>
        </w:rPr>
        <w:t>n</w:t>
      </w:r>
      <w:r w:rsidRPr="00DF2392">
        <w:rPr>
          <w:rFonts w:eastAsia="Calibri" w:cs="Arial"/>
          <w:color w:val="000000" w:themeColor="text1"/>
          <w:lang w:val="es-CO"/>
        </w:rPr>
        <w:t>acional para el diseño e implementación de acciones y estrategias para reducir otras desigualdades de resultados e inequidades en oportunidades que afectan la inclusión social y productiva de la población.</w:t>
      </w:r>
    </w:p>
    <w:p w14:paraId="4CE8749B" w14:textId="77777777" w:rsidR="00513686" w:rsidRPr="00DF2392" w:rsidRDefault="00513686" w:rsidP="00EE19B6">
      <w:pPr>
        <w:tabs>
          <w:tab w:val="left" w:pos="567"/>
        </w:tabs>
        <w:ind w:left="284" w:right="141"/>
        <w:contextualSpacing/>
        <w:jc w:val="both"/>
        <w:rPr>
          <w:rFonts w:eastAsia="Calibri" w:cs="Arial"/>
          <w:color w:val="000000" w:themeColor="text1"/>
          <w:lang w:val="es-CO"/>
        </w:rPr>
      </w:pPr>
    </w:p>
    <w:p w14:paraId="4E198DEA" w14:textId="222D30F6" w:rsidR="00513686" w:rsidRPr="00DF2392" w:rsidRDefault="00A1792C" w:rsidP="00EE19B6">
      <w:pPr>
        <w:ind w:left="284"/>
        <w:jc w:val="both"/>
        <w:rPr>
          <w:rFonts w:cs="Arial"/>
        </w:rPr>
      </w:pPr>
      <w:r w:rsidRPr="00DF2392">
        <w:rPr>
          <w:rFonts w:eastAsia="Calibri" w:cs="Arial"/>
          <w:color w:val="000000" w:themeColor="text1"/>
          <w:lang w:val="es-CO"/>
        </w:rPr>
        <w:t xml:space="preserve">3. </w:t>
      </w:r>
      <w:r w:rsidR="00513686" w:rsidRPr="00DF2392">
        <w:rPr>
          <w:rFonts w:cs="Arial"/>
        </w:rPr>
        <w:t xml:space="preserve">Definir estrategias de </w:t>
      </w:r>
      <w:r w:rsidR="00573E15" w:rsidRPr="00DF2392">
        <w:rPr>
          <w:rFonts w:cs="Arial"/>
        </w:rPr>
        <w:t>i</w:t>
      </w:r>
      <w:r w:rsidR="00513686" w:rsidRPr="00DF2392">
        <w:rPr>
          <w:rFonts w:cs="Arial"/>
        </w:rPr>
        <w:t xml:space="preserve">nclusión </w:t>
      </w:r>
      <w:r w:rsidR="00573E15" w:rsidRPr="00DF2392">
        <w:rPr>
          <w:rFonts w:cs="Arial"/>
        </w:rPr>
        <w:t>social y p</w:t>
      </w:r>
      <w:r w:rsidR="00513686" w:rsidRPr="00DF2392">
        <w:rPr>
          <w:rFonts w:cs="Arial"/>
        </w:rPr>
        <w:t xml:space="preserve">roductiva para la sostenibilidad en la generación de ingresos </w:t>
      </w:r>
      <w:r w:rsidR="00DC2706" w:rsidRPr="00DF2392">
        <w:rPr>
          <w:rFonts w:cs="Arial"/>
        </w:rPr>
        <w:t xml:space="preserve">y el acceso a los servicios sociales </w:t>
      </w:r>
      <w:r w:rsidR="00513686" w:rsidRPr="00DF2392">
        <w:rPr>
          <w:rFonts w:cs="Arial"/>
        </w:rPr>
        <w:t>de la población vulnerable</w:t>
      </w:r>
      <w:r w:rsidR="006D0413" w:rsidRPr="00DF2392">
        <w:rPr>
          <w:rFonts w:cs="Arial"/>
        </w:rPr>
        <w:t>.</w:t>
      </w:r>
    </w:p>
    <w:p w14:paraId="1FCD974C" w14:textId="414991C1" w:rsidR="007C4BAF" w:rsidRPr="00DF2392" w:rsidRDefault="007C4BAF" w:rsidP="00EE19B6">
      <w:pPr>
        <w:tabs>
          <w:tab w:val="left" w:pos="8647"/>
        </w:tabs>
        <w:ind w:left="142" w:right="141"/>
        <w:jc w:val="both"/>
        <w:rPr>
          <w:rFonts w:eastAsia="Calibri" w:cs="Arial"/>
          <w:bCs/>
          <w:color w:val="000000" w:themeColor="text1"/>
          <w:lang w:val="es-CO"/>
        </w:rPr>
      </w:pPr>
    </w:p>
    <w:p w14:paraId="0C034C00" w14:textId="5F1F49D1" w:rsidR="004F3958" w:rsidRPr="00DF2392" w:rsidRDefault="00CB48B1" w:rsidP="00EE19B6">
      <w:pPr>
        <w:tabs>
          <w:tab w:val="left" w:pos="8647"/>
        </w:tabs>
        <w:ind w:left="142" w:right="141"/>
        <w:contextualSpacing/>
        <w:jc w:val="both"/>
        <w:rPr>
          <w:rFonts w:eastAsia="Calibri" w:cs="Arial"/>
          <w:b/>
          <w:color w:val="000000" w:themeColor="text1"/>
          <w:lang w:val="es-CO"/>
        </w:rPr>
      </w:pPr>
      <w:r w:rsidRPr="00DF2392">
        <w:rPr>
          <w:rFonts w:eastAsia="Calibri" w:cs="Arial"/>
          <w:b/>
          <w:color w:val="000000" w:themeColor="text1"/>
          <w:lang w:val="es-CO"/>
        </w:rPr>
        <w:t>Artículo 2.5.</w:t>
      </w:r>
      <w:r w:rsidR="006455E5" w:rsidRPr="00DF2392">
        <w:rPr>
          <w:rFonts w:eastAsia="Calibri" w:cs="Arial"/>
          <w:b/>
          <w:color w:val="000000" w:themeColor="text1"/>
          <w:lang w:val="es-CO"/>
        </w:rPr>
        <w:t>5</w:t>
      </w:r>
      <w:r w:rsidR="007C4BAF" w:rsidRPr="00DF2392">
        <w:rPr>
          <w:rFonts w:eastAsia="Calibri" w:cs="Arial"/>
          <w:b/>
          <w:i/>
          <w:color w:val="000000" w:themeColor="text1"/>
          <w:lang w:val="es-CO"/>
        </w:rPr>
        <w:t xml:space="preserve">. </w:t>
      </w:r>
      <w:r w:rsidR="004F3958" w:rsidRPr="00DF2392">
        <w:rPr>
          <w:rFonts w:eastAsia="Calibri" w:cs="Arial"/>
          <w:b/>
          <w:i/>
          <w:color w:val="000000" w:themeColor="text1"/>
          <w:lang w:val="es-CO"/>
        </w:rPr>
        <w:t>Funciones de la Mesa de Equidad:</w:t>
      </w:r>
      <w:r w:rsidR="004F3958" w:rsidRPr="00DF2392">
        <w:rPr>
          <w:rFonts w:eastAsia="Calibri" w:cs="Arial"/>
          <w:color w:val="000000" w:themeColor="text1"/>
          <w:lang w:val="es-CO"/>
        </w:rPr>
        <w:t xml:space="preserve"> Para el cumplimiento de sus objetivos, la Mesa de Equidad tendrá las siguientes funciones:</w:t>
      </w:r>
    </w:p>
    <w:p w14:paraId="75874F06" w14:textId="77777777" w:rsidR="004F3958" w:rsidRPr="00DF2392" w:rsidRDefault="004F3958" w:rsidP="00EE19B6">
      <w:pPr>
        <w:tabs>
          <w:tab w:val="left" w:pos="8647"/>
        </w:tabs>
        <w:ind w:left="142" w:right="141"/>
        <w:contextualSpacing/>
        <w:jc w:val="both"/>
        <w:rPr>
          <w:rFonts w:eastAsia="Calibri" w:cs="Arial"/>
          <w:color w:val="000000" w:themeColor="text1"/>
          <w:lang w:val="es-CO"/>
        </w:rPr>
      </w:pPr>
    </w:p>
    <w:p w14:paraId="7DAD37C3" w14:textId="3F795066" w:rsidR="004F3958" w:rsidRPr="00DF2392" w:rsidRDefault="004F3958" w:rsidP="00EE19B6">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Establecer lineamientos para la focalización territorial y/o poblacional de los programas de las entidades del Gobierno nacional orientados a la reducción de la pobreza, de acuerdo con los criterios de entrada de cada programa.</w:t>
      </w:r>
    </w:p>
    <w:p w14:paraId="79413B15" w14:textId="77777777" w:rsidR="004F3958" w:rsidRPr="00DF2392" w:rsidRDefault="004F3958" w:rsidP="00EE19B6">
      <w:pPr>
        <w:tabs>
          <w:tab w:val="left" w:pos="8647"/>
        </w:tabs>
        <w:ind w:left="142" w:right="141"/>
        <w:contextualSpacing/>
        <w:jc w:val="both"/>
        <w:rPr>
          <w:rFonts w:eastAsia="Calibri" w:cs="Arial"/>
          <w:color w:val="000000" w:themeColor="text1"/>
          <w:lang w:val="es-CO"/>
        </w:rPr>
      </w:pPr>
    </w:p>
    <w:p w14:paraId="56848F96" w14:textId="49EA4B68" w:rsidR="004F3958" w:rsidRPr="00DF2392" w:rsidRDefault="00936850" w:rsidP="00EE19B6">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lastRenderedPageBreak/>
        <w:t xml:space="preserve">Establecer y aprobar directrices para </w:t>
      </w:r>
      <w:r w:rsidR="00520736" w:rsidRPr="00DF2392">
        <w:rPr>
          <w:rFonts w:eastAsia="Calibri" w:cs="Arial"/>
          <w:color w:val="000000" w:themeColor="text1"/>
          <w:lang w:val="es-CO"/>
        </w:rPr>
        <w:t>la estructuración, modificación o rediseño</w:t>
      </w:r>
      <w:r w:rsidR="004F3958" w:rsidRPr="00DF2392">
        <w:rPr>
          <w:rFonts w:eastAsia="Calibri" w:cs="Arial"/>
          <w:color w:val="000000" w:themeColor="text1"/>
          <w:lang w:val="es-CO"/>
        </w:rPr>
        <w:t xml:space="preserve"> de</w:t>
      </w:r>
      <w:r w:rsidR="00520736" w:rsidRPr="00DF2392">
        <w:rPr>
          <w:rFonts w:eastAsia="Calibri" w:cs="Arial"/>
          <w:color w:val="000000" w:themeColor="text1"/>
          <w:lang w:val="es-CO"/>
        </w:rPr>
        <w:t xml:space="preserve"> las</w:t>
      </w:r>
      <w:r w:rsidR="004F3958" w:rsidRPr="00DF2392">
        <w:rPr>
          <w:rFonts w:eastAsia="Calibri" w:cs="Arial"/>
          <w:color w:val="000000" w:themeColor="text1"/>
          <w:lang w:val="es-CO"/>
        </w:rPr>
        <w:t xml:space="preserve"> estrategias nacionales</w:t>
      </w:r>
      <w:r w:rsidR="00F64023" w:rsidRPr="00DF2392">
        <w:rPr>
          <w:rFonts w:eastAsia="Calibri" w:cs="Arial"/>
          <w:color w:val="000000" w:themeColor="text1"/>
          <w:lang w:val="es-CO"/>
        </w:rPr>
        <w:t>,</w:t>
      </w:r>
      <w:r w:rsidR="004F3958" w:rsidRPr="00DF2392">
        <w:rPr>
          <w:rFonts w:eastAsia="Calibri" w:cs="Arial"/>
          <w:color w:val="000000" w:themeColor="text1"/>
          <w:lang w:val="es-CO"/>
        </w:rPr>
        <w:t xml:space="preserve"> de acuerdo con el análisis de pertinencia y focalización realizado por la Secretaría Técnica de la Mesa de Equidad, para la reducción de la pobreza y la sostenibilidad </w:t>
      </w:r>
      <w:r w:rsidR="00F600C4" w:rsidRPr="00DF2392">
        <w:rPr>
          <w:rFonts w:eastAsia="Calibri" w:cs="Arial"/>
          <w:color w:val="000000" w:themeColor="text1"/>
          <w:lang w:val="es-CO"/>
        </w:rPr>
        <w:t>en la generación de ingresos</w:t>
      </w:r>
      <w:r w:rsidR="004F3958" w:rsidRPr="00DF2392">
        <w:rPr>
          <w:rFonts w:eastAsia="Calibri" w:cs="Arial"/>
          <w:color w:val="000000" w:themeColor="text1"/>
          <w:lang w:val="es-CO"/>
        </w:rPr>
        <w:t xml:space="preserve"> de la población vulnerable o emergente.</w:t>
      </w:r>
    </w:p>
    <w:p w14:paraId="36854A2E" w14:textId="77777777" w:rsidR="004F3958" w:rsidRPr="00DF2392" w:rsidRDefault="004F3958" w:rsidP="00EE19B6">
      <w:pPr>
        <w:tabs>
          <w:tab w:val="left" w:pos="8647"/>
        </w:tabs>
        <w:ind w:left="142" w:right="141"/>
        <w:jc w:val="both"/>
        <w:rPr>
          <w:rFonts w:eastAsia="Calibri" w:cs="Arial"/>
          <w:color w:val="000000" w:themeColor="text1"/>
          <w:lang w:val="es-CO"/>
        </w:rPr>
      </w:pPr>
    </w:p>
    <w:p w14:paraId="402A0115" w14:textId="3C5BB49D" w:rsidR="00267414" w:rsidRPr="00DF2392" w:rsidRDefault="00267414" w:rsidP="00EE19B6">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 xml:space="preserve">Establecer lineamientos con acciones y estrategias </w:t>
      </w:r>
      <w:r w:rsidR="001808F5" w:rsidRPr="00DF2392">
        <w:rPr>
          <w:rFonts w:eastAsia="Calibri" w:cs="Arial"/>
          <w:color w:val="000000" w:themeColor="text1"/>
          <w:lang w:val="es-CO"/>
        </w:rPr>
        <w:t xml:space="preserve">a ser aplicadas por los </w:t>
      </w:r>
      <w:r w:rsidR="00D35E7E" w:rsidRPr="00DF2392">
        <w:rPr>
          <w:rFonts w:eastAsia="Calibri" w:cs="Arial"/>
          <w:color w:val="000000" w:themeColor="text1"/>
          <w:lang w:val="es-CO"/>
        </w:rPr>
        <w:t>integrantes de la Mesa</w:t>
      </w:r>
      <w:r w:rsidR="001808F5" w:rsidRPr="00DF2392">
        <w:rPr>
          <w:rFonts w:eastAsia="Calibri" w:cs="Arial"/>
          <w:color w:val="000000" w:themeColor="text1"/>
          <w:lang w:val="es-CO"/>
        </w:rPr>
        <w:t xml:space="preserve"> en el marco de sus competencias, </w:t>
      </w:r>
      <w:r w:rsidRPr="00DF2392">
        <w:rPr>
          <w:rFonts w:eastAsia="Calibri" w:cs="Arial"/>
          <w:color w:val="000000" w:themeColor="text1"/>
          <w:lang w:val="es-CO"/>
        </w:rPr>
        <w:t xml:space="preserve">orientadas a remover las principales barreras relacionadas con las inequidades de oportunidades y desigualdades que afecten la inclusión social y productiva de la población. </w:t>
      </w:r>
    </w:p>
    <w:p w14:paraId="4BD6B61D" w14:textId="77777777" w:rsidR="004F3958" w:rsidRPr="00DF2392" w:rsidRDefault="004F3958" w:rsidP="00EE19B6">
      <w:pPr>
        <w:tabs>
          <w:tab w:val="left" w:pos="8647"/>
        </w:tabs>
        <w:ind w:left="142" w:right="141"/>
        <w:contextualSpacing/>
        <w:rPr>
          <w:rFonts w:eastAsia="Calibri" w:cs="Arial"/>
          <w:color w:val="000000" w:themeColor="text1"/>
          <w:lang w:val="es-CO"/>
        </w:rPr>
      </w:pPr>
    </w:p>
    <w:p w14:paraId="07155925" w14:textId="7F6E96F8" w:rsidR="004F3958" w:rsidRPr="00DF2392" w:rsidRDefault="004F3958" w:rsidP="00EE19B6">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Definir metas anuales de atención para cada una de las entidades</w:t>
      </w:r>
      <w:r w:rsidR="00267414" w:rsidRPr="00DF2392">
        <w:rPr>
          <w:rFonts w:eastAsia="Calibri" w:cs="Arial"/>
          <w:color w:val="000000" w:themeColor="text1"/>
          <w:lang w:val="es-CO"/>
        </w:rPr>
        <w:t xml:space="preserve"> nacionales</w:t>
      </w:r>
      <w:r w:rsidRPr="00DF2392">
        <w:rPr>
          <w:rFonts w:eastAsia="Calibri" w:cs="Arial"/>
          <w:color w:val="000000" w:themeColor="text1"/>
          <w:lang w:val="es-CO"/>
        </w:rPr>
        <w:t xml:space="preserve"> participantes de la Mesa de Equidad, que den respuesta a los indicadores de seguimiento del Plan Nacional de Desarrollo.</w:t>
      </w:r>
    </w:p>
    <w:p w14:paraId="5909956A" w14:textId="77777777" w:rsidR="004F3958" w:rsidRPr="00DF2392" w:rsidRDefault="004F3958" w:rsidP="00EE19B6">
      <w:pPr>
        <w:tabs>
          <w:tab w:val="left" w:pos="8647"/>
        </w:tabs>
        <w:ind w:left="142" w:right="141"/>
        <w:jc w:val="both"/>
        <w:rPr>
          <w:rFonts w:eastAsia="Calibri" w:cs="Arial"/>
          <w:color w:val="000000" w:themeColor="text1"/>
          <w:lang w:val="es-CO"/>
        </w:rPr>
      </w:pPr>
    </w:p>
    <w:p w14:paraId="5FB5ED74" w14:textId="7DC105AE" w:rsidR="004F3958" w:rsidRPr="00DF2392" w:rsidRDefault="004F3958" w:rsidP="00EE19B6">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 xml:space="preserve">Proveer lineamientos para la </w:t>
      </w:r>
      <w:r w:rsidR="009C47EF" w:rsidRPr="00DF2392">
        <w:rPr>
          <w:rFonts w:eastAsia="Calibri" w:cs="Arial"/>
          <w:color w:val="000000" w:themeColor="text1"/>
          <w:lang w:val="es-CO"/>
        </w:rPr>
        <w:t xml:space="preserve">priorización </w:t>
      </w:r>
      <w:r w:rsidRPr="00DF2392">
        <w:rPr>
          <w:rFonts w:eastAsia="Calibri" w:cs="Arial"/>
          <w:color w:val="000000" w:themeColor="text1"/>
          <w:lang w:val="es-CO"/>
        </w:rPr>
        <w:t xml:space="preserve">de recursos de acuerdo con las prioridades territoriales y poblacionales, enfocadas hacia la reducción de la pobreza. </w:t>
      </w:r>
    </w:p>
    <w:p w14:paraId="61637532" w14:textId="77777777" w:rsidR="004F3958" w:rsidRPr="00DF2392" w:rsidRDefault="004F3958" w:rsidP="00EE19B6">
      <w:pPr>
        <w:tabs>
          <w:tab w:val="left" w:pos="8647"/>
        </w:tabs>
        <w:ind w:left="142" w:right="141"/>
        <w:contextualSpacing/>
        <w:jc w:val="both"/>
        <w:rPr>
          <w:rFonts w:eastAsia="Calibri" w:cs="Arial"/>
          <w:color w:val="000000" w:themeColor="text1"/>
          <w:lang w:val="es-CO"/>
        </w:rPr>
      </w:pPr>
    </w:p>
    <w:p w14:paraId="573F29A0" w14:textId="2ECC9D68" w:rsidR="00267414" w:rsidRPr="00DF2392" w:rsidRDefault="004F3958" w:rsidP="00936850">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Brindar lineamientos a las instancias de coordinación con enfoque diferencial y territorial que contribuyan a superar las privaciones que afectan a los sujetos de protección especial, para la superación de la pobreza.</w:t>
      </w:r>
    </w:p>
    <w:p w14:paraId="7ABF5FD1" w14:textId="77777777" w:rsidR="00936850" w:rsidRPr="00DF2392" w:rsidRDefault="00936850" w:rsidP="00936850">
      <w:pPr>
        <w:tabs>
          <w:tab w:val="left" w:pos="567"/>
        </w:tabs>
        <w:ind w:left="284" w:right="141"/>
        <w:contextualSpacing/>
        <w:jc w:val="both"/>
        <w:rPr>
          <w:rFonts w:eastAsia="Calibri" w:cs="Arial"/>
          <w:color w:val="000000" w:themeColor="text1"/>
          <w:lang w:val="es-CO"/>
        </w:rPr>
      </w:pPr>
    </w:p>
    <w:p w14:paraId="0EF9D0F9" w14:textId="252CD117" w:rsidR="00267414" w:rsidRPr="00DF2392" w:rsidRDefault="00936850" w:rsidP="00936850">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G</w:t>
      </w:r>
      <w:r w:rsidR="00267414" w:rsidRPr="00DF2392">
        <w:rPr>
          <w:rFonts w:eastAsia="Calibri" w:cs="Arial"/>
          <w:color w:val="000000" w:themeColor="text1"/>
          <w:lang w:val="es-CO"/>
        </w:rPr>
        <w:t xml:space="preserve">enerar recomendaciones </w:t>
      </w:r>
      <w:r w:rsidRPr="00DF2392">
        <w:rPr>
          <w:rFonts w:eastAsia="Calibri" w:cs="Arial"/>
          <w:color w:val="000000" w:themeColor="text1"/>
          <w:lang w:val="es-CO"/>
        </w:rPr>
        <w:t xml:space="preserve">en los diferentes Espacios de Articulación Territorial </w:t>
      </w:r>
      <w:r w:rsidR="00267414" w:rsidRPr="00DF2392">
        <w:rPr>
          <w:rFonts w:eastAsia="Calibri" w:cs="Arial"/>
          <w:color w:val="000000" w:themeColor="text1"/>
          <w:lang w:val="es-CO"/>
        </w:rPr>
        <w:t xml:space="preserve">para ajustar programas de orden territorial que aporten a la reducción de la pobreza. </w:t>
      </w:r>
    </w:p>
    <w:p w14:paraId="656DF188" w14:textId="77777777" w:rsidR="00936850" w:rsidRPr="00DF2392" w:rsidRDefault="00936850" w:rsidP="00936850">
      <w:pPr>
        <w:pStyle w:val="Prrafodelista"/>
        <w:rPr>
          <w:rFonts w:ascii="Arial" w:eastAsia="Calibri" w:hAnsi="Arial" w:cs="Arial"/>
          <w:color w:val="000000" w:themeColor="text1"/>
          <w:sz w:val="24"/>
          <w:szCs w:val="24"/>
        </w:rPr>
      </w:pPr>
    </w:p>
    <w:p w14:paraId="3FA03E96" w14:textId="435E21F8" w:rsidR="00EF5C6B" w:rsidRPr="006D1D87" w:rsidRDefault="00F600C4" w:rsidP="00EE19B6">
      <w:pPr>
        <w:numPr>
          <w:ilvl w:val="0"/>
          <w:numId w:val="6"/>
        </w:numPr>
        <w:tabs>
          <w:tab w:val="left" w:pos="567"/>
        </w:tabs>
        <w:ind w:left="284" w:right="141" w:firstLine="0"/>
        <w:contextualSpacing/>
        <w:jc w:val="both"/>
        <w:rPr>
          <w:rFonts w:eastAsia="Calibri" w:cs="Arial"/>
          <w:color w:val="000000" w:themeColor="text1"/>
          <w:lang w:val="es-CO"/>
        </w:rPr>
      </w:pPr>
      <w:r w:rsidRPr="00D05281">
        <w:rPr>
          <w:rFonts w:eastAsia="Calibri" w:cs="Arial"/>
          <w:color w:val="000000" w:themeColor="text1"/>
          <w:lang w:val="es-CO"/>
        </w:rPr>
        <w:t>Realizar seguimiento, a través del Tablero de Control</w:t>
      </w:r>
      <w:r w:rsidR="009C47EF" w:rsidRPr="00D05281">
        <w:rPr>
          <w:rFonts w:eastAsia="Calibri" w:cs="Arial"/>
          <w:color w:val="000000" w:themeColor="text1"/>
          <w:lang w:val="es-CO"/>
        </w:rPr>
        <w:t xml:space="preserve"> de que trata el artículo 2.5.1</w:t>
      </w:r>
      <w:r w:rsidR="006455E5" w:rsidRPr="00D05281">
        <w:rPr>
          <w:rFonts w:eastAsia="Calibri" w:cs="Arial"/>
          <w:color w:val="000000" w:themeColor="text1"/>
          <w:lang w:val="es-CO"/>
        </w:rPr>
        <w:t>2</w:t>
      </w:r>
      <w:r w:rsidR="0009393B" w:rsidRPr="00D05281">
        <w:rPr>
          <w:rFonts w:eastAsia="Calibri" w:cs="Arial"/>
          <w:color w:val="000000" w:themeColor="text1"/>
          <w:lang w:val="es-CO"/>
        </w:rPr>
        <w:t xml:space="preserve"> del presente Decreto</w:t>
      </w:r>
      <w:r w:rsidRPr="001C6B80">
        <w:rPr>
          <w:rFonts w:eastAsia="Calibri" w:cs="Arial"/>
          <w:color w:val="000000" w:themeColor="text1"/>
          <w:lang w:val="es-CO"/>
        </w:rPr>
        <w:t xml:space="preserve">, a los resultados de focalización y al proceso de implementación de los programas o proyectos del Gobierno </w:t>
      </w:r>
      <w:r w:rsidR="00F64023" w:rsidRPr="001C6B80">
        <w:rPr>
          <w:rFonts w:eastAsia="Calibri" w:cs="Arial"/>
          <w:color w:val="000000" w:themeColor="text1"/>
          <w:lang w:val="es-CO"/>
        </w:rPr>
        <w:t>n</w:t>
      </w:r>
      <w:r w:rsidRPr="001C6B80">
        <w:rPr>
          <w:rFonts w:eastAsia="Calibri" w:cs="Arial"/>
          <w:color w:val="000000" w:themeColor="text1"/>
          <w:lang w:val="es-CO"/>
        </w:rPr>
        <w:t>acional encaminados a la reducción de la pobreza y la reducción de otras inequidades.</w:t>
      </w:r>
    </w:p>
    <w:p w14:paraId="26D8B6A7" w14:textId="51026343" w:rsidR="00EF5C6B" w:rsidRPr="00DF2392" w:rsidRDefault="00F64023" w:rsidP="00F64023">
      <w:pPr>
        <w:rPr>
          <w:rFonts w:eastAsia="Calibri" w:cs="Arial"/>
        </w:rPr>
      </w:pPr>
      <w:r w:rsidRPr="00DF2392">
        <w:rPr>
          <w:rFonts w:eastAsia="Calibri" w:cs="Arial"/>
        </w:rPr>
        <w:tab/>
      </w:r>
    </w:p>
    <w:p w14:paraId="3091B3B1" w14:textId="3ACA41A1" w:rsidR="004F3958" w:rsidRPr="00DF2392" w:rsidRDefault="004F3958" w:rsidP="00EE19B6">
      <w:pPr>
        <w:numPr>
          <w:ilvl w:val="0"/>
          <w:numId w:val="6"/>
        </w:numPr>
        <w:tabs>
          <w:tab w:val="left" w:pos="56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Presentar los resultados de gestión, previa aprobación de las entidades que conforman la Mesa de Equidad, como mínimo una vez al año.</w:t>
      </w:r>
    </w:p>
    <w:p w14:paraId="60A76D48" w14:textId="77777777" w:rsidR="004F3958" w:rsidRPr="00DF2392" w:rsidRDefault="004F3958" w:rsidP="00EE19B6">
      <w:pPr>
        <w:pStyle w:val="Prrafodelista"/>
        <w:spacing w:after="0" w:line="240" w:lineRule="auto"/>
        <w:rPr>
          <w:rFonts w:ascii="Arial" w:eastAsia="Calibri" w:hAnsi="Arial" w:cs="Arial"/>
          <w:color w:val="000000" w:themeColor="text1"/>
          <w:sz w:val="24"/>
          <w:szCs w:val="24"/>
        </w:rPr>
      </w:pPr>
    </w:p>
    <w:p w14:paraId="12185726" w14:textId="77777777" w:rsidR="004F3958" w:rsidRPr="00D05281" w:rsidRDefault="004F3958" w:rsidP="00EE19B6">
      <w:pPr>
        <w:numPr>
          <w:ilvl w:val="0"/>
          <w:numId w:val="6"/>
        </w:numPr>
        <w:tabs>
          <w:tab w:val="left" w:pos="567"/>
        </w:tabs>
        <w:ind w:left="284" w:right="141" w:firstLine="0"/>
        <w:contextualSpacing/>
        <w:jc w:val="both"/>
        <w:rPr>
          <w:rFonts w:eastAsia="Calibri" w:cs="Arial"/>
          <w:color w:val="000000" w:themeColor="text1"/>
          <w:lang w:val="es-CO"/>
        </w:rPr>
      </w:pPr>
      <w:r w:rsidRPr="00D05281">
        <w:rPr>
          <w:rFonts w:eastAsia="Calibri" w:cs="Arial"/>
          <w:color w:val="000000" w:themeColor="text1"/>
          <w:lang w:val="es-CO"/>
        </w:rPr>
        <w:t xml:space="preserve">Aprobar su reglamento interno y el de las instancias que la conforman. </w:t>
      </w:r>
    </w:p>
    <w:p w14:paraId="16A0440B" w14:textId="7DB55281" w:rsidR="00956CAD" w:rsidRPr="001C6B80" w:rsidRDefault="00956CAD" w:rsidP="00EE19B6">
      <w:pPr>
        <w:tabs>
          <w:tab w:val="left" w:pos="8647"/>
        </w:tabs>
        <w:ind w:left="142" w:right="141"/>
        <w:jc w:val="both"/>
        <w:rPr>
          <w:rFonts w:cs="Arial"/>
          <w:color w:val="000000" w:themeColor="text1"/>
        </w:rPr>
      </w:pPr>
    </w:p>
    <w:p w14:paraId="2D19A330" w14:textId="53BB7398" w:rsidR="001A2A78" w:rsidRPr="00DF2392" w:rsidRDefault="001A2A78" w:rsidP="00DF2392">
      <w:pPr>
        <w:tabs>
          <w:tab w:val="left" w:pos="8505"/>
        </w:tabs>
        <w:ind w:left="284" w:right="142"/>
        <w:contextualSpacing/>
        <w:jc w:val="both"/>
        <w:rPr>
          <w:rFonts w:cs="Arial"/>
        </w:rPr>
      </w:pPr>
      <w:r w:rsidRPr="00DF2392">
        <w:rPr>
          <w:rFonts w:eastAsia="Calibri" w:cs="Arial"/>
          <w:b/>
        </w:rPr>
        <w:t xml:space="preserve">Parágrafo. </w:t>
      </w:r>
      <w:r w:rsidRPr="00DF2392">
        <w:rPr>
          <w:rFonts w:eastAsia="Calibri" w:cs="Arial"/>
        </w:rPr>
        <w:t>Todas las decisiones que se tomen en la Mesa de Equidad tendrán en cuenta la disponibilidad presupuestal, el Marco de Gasto de Mediano Plazo, el Marco Fiscal de Mediano Plazo</w:t>
      </w:r>
      <w:r w:rsidR="009C7B08" w:rsidRPr="00D05281">
        <w:rPr>
          <w:rFonts w:eastAsia="Calibri" w:cs="Arial"/>
        </w:rPr>
        <w:t xml:space="preserve"> y </w:t>
      </w:r>
      <w:r w:rsidRPr="00DF2392">
        <w:rPr>
          <w:rFonts w:cs="Arial"/>
        </w:rPr>
        <w:t>el Plan Plurianual de Inversiones</w:t>
      </w:r>
      <w:r w:rsidR="009C7B08" w:rsidRPr="00D05281">
        <w:rPr>
          <w:rFonts w:cs="Arial"/>
        </w:rPr>
        <w:t>.</w:t>
      </w:r>
      <w:r w:rsidRPr="00DF2392">
        <w:rPr>
          <w:rFonts w:cs="Arial"/>
        </w:rPr>
        <w:t xml:space="preserve"> </w:t>
      </w:r>
      <w:r w:rsidR="009C7B08" w:rsidRPr="00D05281">
        <w:rPr>
          <w:rFonts w:cs="Arial"/>
        </w:rPr>
        <w:t xml:space="preserve">Adicionalmente se tendrá en cuenta </w:t>
      </w:r>
      <w:r w:rsidRPr="00DF2392">
        <w:rPr>
          <w:rFonts w:cs="Arial"/>
        </w:rPr>
        <w:t xml:space="preserve">la Hoja de Ruta Única para la implementación de la política de estabilización. </w:t>
      </w:r>
    </w:p>
    <w:p w14:paraId="21549BE8" w14:textId="77777777" w:rsidR="00267414" w:rsidRPr="006D1D87" w:rsidRDefault="00267414" w:rsidP="00EE19B6">
      <w:pPr>
        <w:tabs>
          <w:tab w:val="left" w:pos="8647"/>
        </w:tabs>
        <w:ind w:left="142" w:right="141"/>
        <w:contextualSpacing/>
        <w:jc w:val="both"/>
        <w:rPr>
          <w:rFonts w:eastAsia="Calibri" w:cs="Arial"/>
          <w:b/>
          <w:color w:val="000000" w:themeColor="text1"/>
          <w:lang w:val="es-CO"/>
        </w:rPr>
      </w:pPr>
    </w:p>
    <w:p w14:paraId="68057A0C" w14:textId="0D49ECEE" w:rsidR="00267414" w:rsidRPr="00A238A4" w:rsidRDefault="00CB48B1" w:rsidP="00EE19B6">
      <w:pPr>
        <w:tabs>
          <w:tab w:val="left" w:pos="8647"/>
        </w:tabs>
        <w:ind w:left="142" w:right="141"/>
        <w:jc w:val="both"/>
        <w:rPr>
          <w:rFonts w:eastAsia="Calibri" w:cs="Arial"/>
          <w:color w:val="000000" w:themeColor="text1"/>
          <w:lang w:val="es-CO"/>
        </w:rPr>
      </w:pPr>
      <w:r w:rsidRPr="0083527D">
        <w:rPr>
          <w:rFonts w:eastAsia="Calibri" w:cs="Arial"/>
          <w:b/>
          <w:color w:val="000000" w:themeColor="text1"/>
          <w:lang w:val="es-CO"/>
        </w:rPr>
        <w:t>Artículo 2.5.</w:t>
      </w:r>
      <w:r w:rsidR="006455E5" w:rsidRPr="00A238A4">
        <w:rPr>
          <w:rFonts w:eastAsia="Calibri" w:cs="Arial"/>
          <w:b/>
          <w:color w:val="000000" w:themeColor="text1"/>
          <w:lang w:val="es-CO"/>
        </w:rPr>
        <w:t>6</w:t>
      </w:r>
      <w:r w:rsidR="007C4BAF" w:rsidRPr="00A238A4">
        <w:rPr>
          <w:rFonts w:eastAsia="Calibri" w:cs="Arial"/>
          <w:b/>
          <w:color w:val="000000" w:themeColor="text1"/>
          <w:lang w:val="es-CO"/>
        </w:rPr>
        <w:t xml:space="preserve">. </w:t>
      </w:r>
      <w:r w:rsidR="00267414" w:rsidRPr="00A238A4">
        <w:rPr>
          <w:rFonts w:eastAsia="Calibri" w:cs="Arial"/>
          <w:b/>
          <w:i/>
          <w:color w:val="000000" w:themeColor="text1"/>
          <w:lang w:val="es-CO"/>
        </w:rPr>
        <w:t>Conformación de la Mesa de Equidad:</w:t>
      </w:r>
      <w:r w:rsidR="00267414" w:rsidRPr="00A238A4">
        <w:rPr>
          <w:rFonts w:eastAsia="Calibri" w:cs="Arial"/>
          <w:color w:val="000000" w:themeColor="text1"/>
          <w:lang w:val="es-CO"/>
        </w:rPr>
        <w:t xml:space="preserve"> La Mesa de Equidad estará integrada por los siguientes funcionarios quienes contarán con voz y voto para la toma de decisiones:</w:t>
      </w:r>
    </w:p>
    <w:p w14:paraId="35281965" w14:textId="77777777" w:rsidR="00267414" w:rsidRPr="004E1FF7" w:rsidRDefault="00267414" w:rsidP="00EE19B6">
      <w:pPr>
        <w:tabs>
          <w:tab w:val="left" w:pos="8647"/>
        </w:tabs>
        <w:ind w:left="142" w:right="141"/>
        <w:jc w:val="both"/>
        <w:rPr>
          <w:rFonts w:eastAsia="Calibri" w:cs="Arial"/>
          <w:color w:val="000000" w:themeColor="text1"/>
          <w:lang w:val="es-CO"/>
        </w:rPr>
      </w:pPr>
    </w:p>
    <w:p w14:paraId="5E62F4E8" w14:textId="77777777" w:rsidR="00267414" w:rsidRPr="00583C5E"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583C5E">
        <w:rPr>
          <w:rFonts w:ascii="Arial" w:hAnsi="Arial" w:cs="Arial"/>
          <w:color w:val="000000" w:themeColor="text1"/>
          <w:sz w:val="24"/>
          <w:szCs w:val="24"/>
        </w:rPr>
        <w:t>El Presidente de la República, quien la presidirá.</w:t>
      </w:r>
    </w:p>
    <w:p w14:paraId="155A517C" w14:textId="77777777" w:rsidR="00267414" w:rsidRPr="00583C5E"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583C5E">
        <w:rPr>
          <w:rFonts w:ascii="Arial" w:hAnsi="Arial" w:cs="Arial"/>
          <w:color w:val="000000" w:themeColor="text1"/>
          <w:sz w:val="24"/>
          <w:szCs w:val="24"/>
        </w:rPr>
        <w:t>El Ministro de Hacienda y Crédito Público.</w:t>
      </w:r>
    </w:p>
    <w:p w14:paraId="44F4B66C" w14:textId="77777777" w:rsidR="00267414" w:rsidRPr="00583C5E"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583C5E">
        <w:rPr>
          <w:rFonts w:ascii="Arial" w:hAnsi="Arial" w:cs="Arial"/>
          <w:color w:val="000000" w:themeColor="text1"/>
          <w:sz w:val="24"/>
          <w:szCs w:val="24"/>
        </w:rPr>
        <w:t>El Ministro de Agricultura y Desarrollo Rural.</w:t>
      </w:r>
    </w:p>
    <w:p w14:paraId="7B0725CC" w14:textId="77777777" w:rsidR="00267414" w:rsidRPr="00DF2392"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t>El Ministro de Salud y Protección Social.</w:t>
      </w:r>
    </w:p>
    <w:p w14:paraId="5C41F7C5" w14:textId="77777777" w:rsidR="00267414" w:rsidRPr="00DF2392"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t>El Ministro de Trabajo.</w:t>
      </w:r>
    </w:p>
    <w:p w14:paraId="69CB39B9" w14:textId="77777777" w:rsidR="00267414" w:rsidRPr="00DF2392"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t>El Ministro de Comercio, Industria y Turismo.</w:t>
      </w:r>
    </w:p>
    <w:p w14:paraId="34726365" w14:textId="77777777" w:rsidR="00267414" w:rsidRPr="00DF2392"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t>El Ministro de Educación Nacional.</w:t>
      </w:r>
    </w:p>
    <w:p w14:paraId="235BF6D4" w14:textId="77777777" w:rsidR="00267414" w:rsidRPr="00DF2392"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lastRenderedPageBreak/>
        <w:t>El Ministro de Vivienda, Ciudad y Territorio.</w:t>
      </w:r>
    </w:p>
    <w:p w14:paraId="1A18F464" w14:textId="77777777" w:rsidR="00267414" w:rsidRPr="00DF2392"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t>El Director del Departamento Nacional de Planeación.</w:t>
      </w:r>
    </w:p>
    <w:p w14:paraId="4A645DD8" w14:textId="77777777" w:rsidR="00267414" w:rsidRPr="00DF2392" w:rsidRDefault="00267414" w:rsidP="00EE19B6">
      <w:pPr>
        <w:pStyle w:val="Prrafodelista"/>
        <w:numPr>
          <w:ilvl w:val="0"/>
          <w:numId w:val="2"/>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t>El Director del Departamento Administrativo para la Prosperidad Social.</w:t>
      </w:r>
    </w:p>
    <w:p w14:paraId="0771062F" w14:textId="77777777" w:rsidR="00267414" w:rsidRPr="00DF2392" w:rsidRDefault="00267414" w:rsidP="00EE19B6">
      <w:pPr>
        <w:pStyle w:val="Prrafodelista"/>
        <w:numPr>
          <w:ilvl w:val="0"/>
          <w:numId w:val="2"/>
        </w:numPr>
        <w:spacing w:after="0" w:line="240" w:lineRule="auto"/>
        <w:rPr>
          <w:rFonts w:ascii="Arial" w:hAnsi="Arial" w:cs="Arial"/>
          <w:color w:val="000000" w:themeColor="text1"/>
          <w:sz w:val="24"/>
          <w:szCs w:val="24"/>
        </w:rPr>
      </w:pPr>
      <w:r w:rsidRPr="00DF2392">
        <w:rPr>
          <w:rFonts w:ascii="Arial" w:hAnsi="Arial" w:cs="Arial"/>
          <w:color w:val="000000" w:themeColor="text1"/>
          <w:sz w:val="24"/>
          <w:szCs w:val="24"/>
        </w:rPr>
        <w:t>El Director de Departamento Administrativo Nacional de Estadística.</w:t>
      </w:r>
    </w:p>
    <w:p w14:paraId="1606DCF8" w14:textId="77777777" w:rsidR="00267414" w:rsidRPr="00DF2392" w:rsidRDefault="00267414" w:rsidP="00EE19B6">
      <w:pPr>
        <w:rPr>
          <w:rFonts w:eastAsia="Calibri" w:cs="Arial"/>
          <w:color w:val="000000" w:themeColor="text1"/>
        </w:rPr>
      </w:pPr>
    </w:p>
    <w:p w14:paraId="2057C9CC" w14:textId="2748E8EF" w:rsidR="00267414" w:rsidRPr="00DF2392" w:rsidRDefault="00267414" w:rsidP="00EE19B6">
      <w:pPr>
        <w:ind w:left="142"/>
        <w:jc w:val="both"/>
        <w:rPr>
          <w:rFonts w:eastAsia="Calibri" w:cs="Arial"/>
          <w:color w:val="000000" w:themeColor="text1"/>
        </w:rPr>
      </w:pPr>
      <w:r w:rsidRPr="00DF2392">
        <w:rPr>
          <w:rFonts w:eastAsia="Calibri" w:cs="Arial"/>
          <w:b/>
          <w:color w:val="000000" w:themeColor="text1"/>
          <w:lang w:val="es-CO"/>
        </w:rPr>
        <w:t xml:space="preserve">Parágrafo 1. </w:t>
      </w:r>
      <w:r w:rsidRPr="00DF2392">
        <w:rPr>
          <w:rFonts w:eastAsia="Calibri" w:cs="Arial"/>
          <w:color w:val="000000" w:themeColor="text1"/>
        </w:rPr>
        <w:t>Los siguientes funcionarios tendrán la calidad de invitados permanentes a la Mesa de Equidad con voz y sin voto para la toma de decisiones orientadas a la superación de la pobreza:</w:t>
      </w:r>
    </w:p>
    <w:p w14:paraId="62E55752" w14:textId="77777777" w:rsidR="00267414" w:rsidRPr="00DF2392" w:rsidRDefault="00267414" w:rsidP="00EE19B6">
      <w:pPr>
        <w:rPr>
          <w:rFonts w:cs="Arial"/>
          <w:color w:val="000000" w:themeColor="text1"/>
        </w:rPr>
      </w:pPr>
    </w:p>
    <w:p w14:paraId="1353D82F" w14:textId="38786AD6" w:rsidR="00267414" w:rsidRPr="00DF2392" w:rsidRDefault="00267414" w:rsidP="00EE19B6">
      <w:pPr>
        <w:pStyle w:val="Prrafodelista"/>
        <w:numPr>
          <w:ilvl w:val="0"/>
          <w:numId w:val="20"/>
        </w:numPr>
        <w:tabs>
          <w:tab w:val="left" w:pos="8647"/>
        </w:tabs>
        <w:spacing w:after="0" w:line="240" w:lineRule="auto"/>
        <w:ind w:right="141"/>
        <w:jc w:val="both"/>
        <w:rPr>
          <w:rFonts w:ascii="Arial" w:hAnsi="Arial" w:cs="Arial"/>
          <w:color w:val="000000" w:themeColor="text1"/>
          <w:sz w:val="24"/>
          <w:szCs w:val="24"/>
        </w:rPr>
      </w:pPr>
      <w:r w:rsidRPr="00DF2392">
        <w:rPr>
          <w:rFonts w:ascii="Arial" w:hAnsi="Arial" w:cs="Arial"/>
          <w:color w:val="000000" w:themeColor="text1"/>
          <w:sz w:val="24"/>
          <w:szCs w:val="24"/>
        </w:rPr>
        <w:t>El Director del Instituto Colombiano de Bienestar Familiar – ICBF</w:t>
      </w:r>
      <w:r w:rsidR="004B0128" w:rsidRPr="00DF2392">
        <w:rPr>
          <w:rFonts w:ascii="Arial" w:hAnsi="Arial" w:cs="Arial"/>
          <w:color w:val="000000" w:themeColor="text1"/>
          <w:sz w:val="24"/>
          <w:szCs w:val="24"/>
        </w:rPr>
        <w:t>.</w:t>
      </w:r>
    </w:p>
    <w:p w14:paraId="12992C10" w14:textId="7EA762F0" w:rsidR="00267414" w:rsidRPr="00D05281" w:rsidRDefault="00267414" w:rsidP="00EE19B6">
      <w:pPr>
        <w:pStyle w:val="Prrafodelista"/>
        <w:numPr>
          <w:ilvl w:val="0"/>
          <w:numId w:val="20"/>
        </w:numPr>
        <w:spacing w:after="0" w:line="240" w:lineRule="auto"/>
        <w:rPr>
          <w:rFonts w:ascii="Arial" w:hAnsi="Arial" w:cs="Arial"/>
          <w:color w:val="000000" w:themeColor="text1"/>
          <w:sz w:val="24"/>
          <w:szCs w:val="24"/>
        </w:rPr>
      </w:pPr>
      <w:r w:rsidRPr="00D05281">
        <w:rPr>
          <w:rFonts w:ascii="Arial" w:hAnsi="Arial" w:cs="Arial"/>
          <w:color w:val="000000" w:themeColor="text1"/>
          <w:sz w:val="24"/>
          <w:szCs w:val="24"/>
        </w:rPr>
        <w:t>El Director de la Unidad para la Atención y Reparación Integral a las Víctimas</w:t>
      </w:r>
      <w:r w:rsidR="004B0128" w:rsidRPr="00D05281">
        <w:rPr>
          <w:rFonts w:ascii="Arial" w:hAnsi="Arial" w:cs="Arial"/>
          <w:color w:val="000000" w:themeColor="text1"/>
          <w:sz w:val="24"/>
          <w:szCs w:val="24"/>
        </w:rPr>
        <w:t>.</w:t>
      </w:r>
    </w:p>
    <w:p w14:paraId="193C2301" w14:textId="768B9129" w:rsidR="00267414" w:rsidRPr="001C6B80" w:rsidRDefault="00267414" w:rsidP="00EE19B6">
      <w:pPr>
        <w:pStyle w:val="Prrafodelista"/>
        <w:numPr>
          <w:ilvl w:val="0"/>
          <w:numId w:val="20"/>
        </w:numPr>
        <w:tabs>
          <w:tab w:val="left" w:pos="8647"/>
        </w:tabs>
        <w:spacing w:after="0" w:line="240" w:lineRule="auto"/>
        <w:ind w:right="141"/>
        <w:jc w:val="both"/>
        <w:rPr>
          <w:rFonts w:ascii="Arial" w:hAnsi="Arial" w:cs="Arial"/>
          <w:color w:val="000000" w:themeColor="text1"/>
          <w:sz w:val="24"/>
          <w:szCs w:val="24"/>
        </w:rPr>
      </w:pPr>
      <w:r w:rsidRPr="001C6B80">
        <w:rPr>
          <w:rFonts w:ascii="Arial" w:hAnsi="Arial" w:cs="Arial"/>
          <w:color w:val="000000" w:themeColor="text1"/>
          <w:sz w:val="24"/>
          <w:szCs w:val="24"/>
        </w:rPr>
        <w:t>El Consejero Presidencial para la Gestión del Cumplimiento</w:t>
      </w:r>
      <w:r w:rsidR="004B0128" w:rsidRPr="001C6B80">
        <w:rPr>
          <w:rFonts w:ascii="Arial" w:hAnsi="Arial" w:cs="Arial"/>
          <w:color w:val="000000" w:themeColor="text1"/>
          <w:sz w:val="24"/>
          <w:szCs w:val="24"/>
        </w:rPr>
        <w:t>.</w:t>
      </w:r>
    </w:p>
    <w:p w14:paraId="331791E4" w14:textId="634CDB63" w:rsidR="00267414" w:rsidRPr="006D1D87" w:rsidRDefault="00267414" w:rsidP="00EE19B6">
      <w:pPr>
        <w:pStyle w:val="Prrafodelista"/>
        <w:numPr>
          <w:ilvl w:val="0"/>
          <w:numId w:val="20"/>
        </w:numPr>
        <w:tabs>
          <w:tab w:val="left" w:pos="8647"/>
        </w:tabs>
        <w:spacing w:after="0" w:line="240" w:lineRule="auto"/>
        <w:ind w:right="141"/>
        <w:jc w:val="both"/>
        <w:rPr>
          <w:rFonts w:ascii="Arial" w:hAnsi="Arial" w:cs="Arial"/>
          <w:color w:val="000000" w:themeColor="text1"/>
          <w:sz w:val="24"/>
          <w:szCs w:val="24"/>
        </w:rPr>
      </w:pPr>
      <w:r w:rsidRPr="006D1D87">
        <w:rPr>
          <w:rFonts w:ascii="Arial" w:hAnsi="Arial" w:cs="Arial"/>
          <w:color w:val="000000" w:themeColor="text1"/>
          <w:sz w:val="24"/>
          <w:szCs w:val="24"/>
        </w:rPr>
        <w:t>El Consejero Presidencial para la Equidad de la Mujer</w:t>
      </w:r>
      <w:r w:rsidR="004B0128" w:rsidRPr="006D1D87">
        <w:rPr>
          <w:rFonts w:ascii="Arial" w:hAnsi="Arial" w:cs="Arial"/>
          <w:color w:val="000000" w:themeColor="text1"/>
          <w:sz w:val="24"/>
          <w:szCs w:val="24"/>
        </w:rPr>
        <w:t>.</w:t>
      </w:r>
    </w:p>
    <w:p w14:paraId="2A4497F8" w14:textId="16894ACC" w:rsidR="00267414" w:rsidRPr="00A238A4" w:rsidRDefault="00267414" w:rsidP="00EE19B6">
      <w:pPr>
        <w:pStyle w:val="Prrafodelista"/>
        <w:numPr>
          <w:ilvl w:val="0"/>
          <w:numId w:val="20"/>
        </w:numPr>
        <w:tabs>
          <w:tab w:val="left" w:pos="8647"/>
        </w:tabs>
        <w:spacing w:after="0" w:line="240" w:lineRule="auto"/>
        <w:ind w:right="141"/>
        <w:jc w:val="both"/>
        <w:rPr>
          <w:rFonts w:ascii="Arial" w:hAnsi="Arial" w:cs="Arial"/>
          <w:color w:val="000000" w:themeColor="text1"/>
          <w:sz w:val="24"/>
          <w:szCs w:val="24"/>
        </w:rPr>
      </w:pPr>
      <w:r w:rsidRPr="0083527D">
        <w:rPr>
          <w:rFonts w:ascii="Arial" w:hAnsi="Arial" w:cs="Arial"/>
          <w:color w:val="000000" w:themeColor="text1"/>
          <w:sz w:val="24"/>
          <w:szCs w:val="24"/>
        </w:rPr>
        <w:t>El Consejero Presidencial para la Estabilización y la Consolidación</w:t>
      </w:r>
      <w:r w:rsidR="004B0128" w:rsidRPr="00A238A4">
        <w:rPr>
          <w:rFonts w:ascii="Arial" w:hAnsi="Arial" w:cs="Arial"/>
          <w:color w:val="000000" w:themeColor="text1"/>
          <w:sz w:val="24"/>
          <w:szCs w:val="24"/>
        </w:rPr>
        <w:t>.</w:t>
      </w:r>
    </w:p>
    <w:p w14:paraId="2486CB27" w14:textId="5392613E" w:rsidR="00267414" w:rsidRPr="004E1FF7" w:rsidRDefault="00267414" w:rsidP="00EE19B6">
      <w:pPr>
        <w:pStyle w:val="Prrafodelista"/>
        <w:numPr>
          <w:ilvl w:val="0"/>
          <w:numId w:val="20"/>
        </w:numPr>
        <w:tabs>
          <w:tab w:val="left" w:pos="8647"/>
        </w:tabs>
        <w:spacing w:after="0" w:line="240" w:lineRule="auto"/>
        <w:ind w:right="141"/>
        <w:jc w:val="both"/>
        <w:rPr>
          <w:rFonts w:ascii="Arial" w:hAnsi="Arial" w:cs="Arial"/>
          <w:color w:val="000000" w:themeColor="text1"/>
          <w:sz w:val="24"/>
          <w:szCs w:val="24"/>
        </w:rPr>
      </w:pPr>
      <w:r w:rsidRPr="00A238A4">
        <w:rPr>
          <w:rFonts w:ascii="Arial" w:hAnsi="Arial" w:cs="Arial"/>
          <w:color w:val="000000" w:themeColor="text1"/>
          <w:sz w:val="24"/>
          <w:szCs w:val="24"/>
        </w:rPr>
        <w:t xml:space="preserve">El Director del Servicio Nacional de Aprendizaje </w:t>
      </w:r>
      <w:r w:rsidR="004B0128" w:rsidRPr="00A238A4">
        <w:rPr>
          <w:rFonts w:ascii="Arial" w:hAnsi="Arial" w:cs="Arial"/>
          <w:color w:val="000000" w:themeColor="text1"/>
          <w:sz w:val="24"/>
          <w:szCs w:val="24"/>
        </w:rPr>
        <w:t>–</w:t>
      </w:r>
      <w:r w:rsidRPr="00A238A4">
        <w:rPr>
          <w:rFonts w:ascii="Arial" w:hAnsi="Arial" w:cs="Arial"/>
          <w:color w:val="000000" w:themeColor="text1"/>
          <w:sz w:val="24"/>
          <w:szCs w:val="24"/>
        </w:rPr>
        <w:t xml:space="preserve"> SENA</w:t>
      </w:r>
      <w:r w:rsidR="004B0128" w:rsidRPr="00A238A4">
        <w:rPr>
          <w:rFonts w:ascii="Arial" w:hAnsi="Arial" w:cs="Arial"/>
          <w:color w:val="000000" w:themeColor="text1"/>
          <w:sz w:val="24"/>
          <w:szCs w:val="24"/>
        </w:rPr>
        <w:t>.</w:t>
      </w:r>
    </w:p>
    <w:p w14:paraId="622C6AA3" w14:textId="77777777" w:rsidR="00267414" w:rsidRPr="00583C5E" w:rsidRDefault="00267414" w:rsidP="00EE19B6">
      <w:pPr>
        <w:tabs>
          <w:tab w:val="left" w:pos="8647"/>
        </w:tabs>
        <w:ind w:left="142" w:right="141"/>
        <w:jc w:val="both"/>
        <w:rPr>
          <w:rFonts w:eastAsia="Calibri" w:cs="Arial"/>
          <w:color w:val="000000" w:themeColor="text1"/>
          <w:lang w:val="es-CO"/>
        </w:rPr>
      </w:pPr>
    </w:p>
    <w:p w14:paraId="5D03D664" w14:textId="518B48E7" w:rsidR="00267414" w:rsidRPr="00583C5E" w:rsidRDefault="00267414" w:rsidP="00EE19B6">
      <w:pPr>
        <w:tabs>
          <w:tab w:val="left" w:pos="8647"/>
        </w:tabs>
        <w:ind w:left="142" w:right="141"/>
        <w:jc w:val="both"/>
        <w:rPr>
          <w:rFonts w:eastAsia="Calibri" w:cs="Arial"/>
          <w:color w:val="000000" w:themeColor="text1"/>
          <w:lang w:val="es-CO"/>
        </w:rPr>
      </w:pPr>
      <w:r w:rsidRPr="00583C5E">
        <w:rPr>
          <w:rFonts w:eastAsia="Calibri" w:cs="Arial"/>
          <w:b/>
          <w:color w:val="000000" w:themeColor="text1"/>
          <w:lang w:val="es-CO"/>
        </w:rPr>
        <w:t xml:space="preserve">Parágrafo 2. </w:t>
      </w:r>
      <w:r w:rsidRPr="00583C5E">
        <w:rPr>
          <w:rFonts w:eastAsia="Calibri" w:cs="Arial"/>
          <w:color w:val="000000" w:themeColor="text1"/>
          <w:lang w:val="es-CO"/>
        </w:rPr>
        <w:t>Previa solicitud de la Secretaría Técnica de la Mesa, a las sesiones convocadas podrán asistir en calidad de invitados con voz, pero sin voto, las entidades de carácter público, privado y/o de cooperación, que por su conocimiento, experticia y/o aportes se estimen de utilidad para los fines encomendados a la Mesa de Equidad.</w:t>
      </w:r>
    </w:p>
    <w:p w14:paraId="774498BC" w14:textId="77777777" w:rsidR="00267414" w:rsidRPr="00DF2392" w:rsidRDefault="00267414" w:rsidP="00EE19B6">
      <w:pPr>
        <w:tabs>
          <w:tab w:val="left" w:pos="8647"/>
        </w:tabs>
        <w:ind w:left="142" w:right="141"/>
        <w:jc w:val="both"/>
        <w:rPr>
          <w:rFonts w:eastAsia="Calibri" w:cs="Arial"/>
          <w:color w:val="000000" w:themeColor="text1"/>
          <w:lang w:val="es-CO"/>
        </w:rPr>
      </w:pPr>
    </w:p>
    <w:p w14:paraId="1DA45F68" w14:textId="77777777" w:rsidR="00267414" w:rsidRPr="00DF2392" w:rsidRDefault="00267414" w:rsidP="00EE19B6">
      <w:pPr>
        <w:tabs>
          <w:tab w:val="left" w:pos="8647"/>
        </w:tabs>
        <w:ind w:left="142" w:right="141"/>
        <w:jc w:val="both"/>
        <w:rPr>
          <w:rFonts w:eastAsia="Calibri" w:cs="Arial"/>
          <w:b/>
          <w:color w:val="000000" w:themeColor="text1"/>
          <w:lang w:val="es-CO"/>
        </w:rPr>
      </w:pPr>
      <w:r w:rsidRPr="00DF2392">
        <w:rPr>
          <w:rFonts w:eastAsia="Calibri" w:cs="Arial"/>
          <w:b/>
          <w:color w:val="000000" w:themeColor="text1"/>
          <w:lang w:val="es-CO"/>
        </w:rPr>
        <w:t xml:space="preserve">Parágrafo 3. </w:t>
      </w:r>
      <w:r w:rsidRPr="00DF2392">
        <w:rPr>
          <w:rFonts w:eastAsia="Calibri" w:cs="Arial"/>
          <w:color w:val="000000" w:themeColor="text1"/>
          <w:lang w:val="es-CO"/>
        </w:rPr>
        <w:t>La Defensoría del Pueblo y la Procuraduría General de la Nación</w:t>
      </w:r>
      <w:r w:rsidRPr="00DF2392">
        <w:rPr>
          <w:rFonts w:eastAsia="Calibri" w:cs="Arial"/>
          <w:b/>
          <w:color w:val="000000" w:themeColor="text1"/>
          <w:lang w:val="es-CO"/>
        </w:rPr>
        <w:t xml:space="preserve"> </w:t>
      </w:r>
      <w:r w:rsidRPr="00DF2392">
        <w:rPr>
          <w:rFonts w:eastAsia="Calibri" w:cs="Arial"/>
          <w:color w:val="000000" w:themeColor="text1"/>
          <w:lang w:val="es-CO"/>
        </w:rPr>
        <w:t>podrán asistir en calidad de invitados con voz, pero sin voto para realizar aportes que estimen de utilidad para los fines encomendados a la Mesa de Equidad.</w:t>
      </w:r>
    </w:p>
    <w:p w14:paraId="45ECDD0A" w14:textId="77777777" w:rsidR="00267414" w:rsidRPr="00DF2392" w:rsidRDefault="00267414" w:rsidP="00EE19B6">
      <w:pPr>
        <w:tabs>
          <w:tab w:val="left" w:pos="8647"/>
        </w:tabs>
        <w:ind w:left="142" w:right="141"/>
        <w:jc w:val="both"/>
        <w:rPr>
          <w:rFonts w:eastAsia="Calibri" w:cs="Arial"/>
          <w:color w:val="000000" w:themeColor="text1"/>
          <w:lang w:val="es-CO"/>
        </w:rPr>
      </w:pPr>
      <w:r w:rsidRPr="00DF2392">
        <w:rPr>
          <w:rFonts w:eastAsia="Calibri" w:cs="Arial"/>
          <w:b/>
          <w:color w:val="000000" w:themeColor="text1"/>
          <w:lang w:val="es-CO"/>
        </w:rPr>
        <w:t xml:space="preserve">  </w:t>
      </w:r>
    </w:p>
    <w:p w14:paraId="76026DDC" w14:textId="68132506" w:rsidR="00267414" w:rsidRPr="00DF2392" w:rsidRDefault="00CB48B1" w:rsidP="00EE19B6">
      <w:pPr>
        <w:tabs>
          <w:tab w:val="left" w:pos="8647"/>
        </w:tabs>
        <w:ind w:left="142" w:right="141"/>
        <w:jc w:val="both"/>
        <w:rPr>
          <w:rFonts w:eastAsia="Calibri" w:cs="Arial"/>
          <w:color w:val="000000" w:themeColor="text1"/>
          <w:lang w:val="es-CO"/>
        </w:rPr>
      </w:pPr>
      <w:r w:rsidRPr="00DF2392">
        <w:rPr>
          <w:rFonts w:eastAsia="Calibri" w:cs="Arial"/>
          <w:b/>
          <w:color w:val="000000" w:themeColor="text1"/>
          <w:lang w:val="es-CO"/>
        </w:rPr>
        <w:t>Artículo 2.5.</w:t>
      </w:r>
      <w:r w:rsidR="006455E5" w:rsidRPr="00DF2392">
        <w:rPr>
          <w:rFonts w:eastAsia="Calibri" w:cs="Arial"/>
          <w:b/>
          <w:color w:val="000000" w:themeColor="text1"/>
          <w:lang w:val="es-CO"/>
        </w:rPr>
        <w:t>7</w:t>
      </w:r>
      <w:r w:rsidR="007C4BAF" w:rsidRPr="00DF2392">
        <w:rPr>
          <w:rFonts w:eastAsia="Calibri" w:cs="Arial"/>
          <w:b/>
          <w:color w:val="000000" w:themeColor="text1"/>
          <w:lang w:val="es-CO"/>
        </w:rPr>
        <w:t>.</w:t>
      </w:r>
      <w:r w:rsidR="00267414" w:rsidRPr="00DF2392">
        <w:rPr>
          <w:rFonts w:eastAsia="Calibri" w:cs="Arial"/>
          <w:b/>
          <w:color w:val="000000" w:themeColor="text1"/>
          <w:lang w:val="es-CO"/>
        </w:rPr>
        <w:t xml:space="preserve"> </w:t>
      </w:r>
      <w:r w:rsidR="00267414" w:rsidRPr="00DF2392">
        <w:rPr>
          <w:rFonts w:eastAsia="Calibri" w:cs="Arial"/>
          <w:b/>
          <w:i/>
          <w:color w:val="000000" w:themeColor="text1"/>
          <w:lang w:val="es-CO"/>
        </w:rPr>
        <w:t>Instancias</w:t>
      </w:r>
      <w:r w:rsidR="00EF5C6B" w:rsidRPr="00DF2392">
        <w:rPr>
          <w:rFonts w:eastAsia="Calibri" w:cs="Arial"/>
          <w:b/>
          <w:i/>
          <w:color w:val="000000" w:themeColor="text1"/>
          <w:lang w:val="es-CO"/>
        </w:rPr>
        <w:t xml:space="preserve"> de apoyo</w:t>
      </w:r>
      <w:r w:rsidR="00267414" w:rsidRPr="00DF2392">
        <w:rPr>
          <w:rFonts w:eastAsia="Calibri" w:cs="Arial"/>
          <w:b/>
          <w:color w:val="000000" w:themeColor="text1"/>
          <w:lang w:val="es-CO"/>
        </w:rPr>
        <w:t xml:space="preserve">. </w:t>
      </w:r>
      <w:r w:rsidR="00267414" w:rsidRPr="00DF2392">
        <w:rPr>
          <w:rFonts w:eastAsia="Calibri" w:cs="Arial"/>
          <w:color w:val="000000" w:themeColor="text1"/>
          <w:lang w:val="es-CO"/>
        </w:rPr>
        <w:t xml:space="preserve">La Mesa de Equidad </w:t>
      </w:r>
      <w:r w:rsidR="00EF5C6B" w:rsidRPr="00DF2392">
        <w:rPr>
          <w:rFonts w:eastAsia="Calibri" w:cs="Arial"/>
          <w:color w:val="000000" w:themeColor="text1"/>
          <w:lang w:val="es-CO"/>
        </w:rPr>
        <w:t>tendrá las siguientes instancias de apoyo</w:t>
      </w:r>
      <w:r w:rsidR="00267414" w:rsidRPr="00DF2392">
        <w:rPr>
          <w:rFonts w:eastAsia="Calibri" w:cs="Arial"/>
          <w:color w:val="000000" w:themeColor="text1"/>
          <w:lang w:val="es-CO"/>
        </w:rPr>
        <w:t xml:space="preserve">, así: </w:t>
      </w:r>
    </w:p>
    <w:p w14:paraId="563D7DCB" w14:textId="77777777" w:rsidR="00267414" w:rsidRPr="00DF2392" w:rsidRDefault="00267414" w:rsidP="00EE19B6">
      <w:pPr>
        <w:tabs>
          <w:tab w:val="left" w:pos="8647"/>
        </w:tabs>
        <w:ind w:left="142" w:right="141"/>
        <w:jc w:val="both"/>
        <w:rPr>
          <w:rFonts w:eastAsia="Calibri" w:cs="Arial"/>
          <w:i/>
          <w:color w:val="000000" w:themeColor="text1"/>
          <w:lang w:val="es-CO"/>
        </w:rPr>
      </w:pPr>
    </w:p>
    <w:p w14:paraId="66CBEAD7" w14:textId="32F1BA0B" w:rsidR="00267414" w:rsidRPr="00BA7CB6" w:rsidRDefault="00267414" w:rsidP="00EE19B6">
      <w:pPr>
        <w:numPr>
          <w:ilvl w:val="0"/>
          <w:numId w:val="4"/>
        </w:numPr>
        <w:tabs>
          <w:tab w:val="left" w:pos="567"/>
        </w:tabs>
        <w:ind w:left="284" w:right="141" w:firstLine="0"/>
        <w:contextualSpacing/>
        <w:jc w:val="both"/>
        <w:rPr>
          <w:rFonts w:eastAsia="Calibri" w:cs="Arial"/>
          <w:color w:val="000000" w:themeColor="text1"/>
          <w:lang w:val="es-CO"/>
        </w:rPr>
      </w:pPr>
      <w:r w:rsidRPr="00DF2392">
        <w:rPr>
          <w:rFonts w:eastAsia="Calibri" w:cs="Arial"/>
          <w:b/>
          <w:color w:val="000000" w:themeColor="text1"/>
          <w:lang w:val="es-CO"/>
        </w:rPr>
        <w:t>Mesa Técnica Nacional</w:t>
      </w:r>
      <w:r w:rsidRPr="00DF2392">
        <w:rPr>
          <w:rFonts w:eastAsia="Calibri" w:cs="Arial"/>
          <w:i/>
          <w:color w:val="000000" w:themeColor="text1"/>
          <w:lang w:val="es-CO"/>
        </w:rPr>
        <w:t xml:space="preserve">. </w:t>
      </w:r>
      <w:r w:rsidRPr="00DF2392">
        <w:rPr>
          <w:rFonts w:eastAsia="Calibri" w:cs="Arial"/>
          <w:color w:val="000000" w:themeColor="text1"/>
          <w:lang w:val="es-CO"/>
        </w:rPr>
        <w:t>Será</w:t>
      </w:r>
      <w:r w:rsidR="00D05281">
        <w:rPr>
          <w:rFonts w:eastAsia="Calibri" w:cs="Arial"/>
          <w:color w:val="000000" w:themeColor="text1"/>
          <w:lang w:val="es-CO"/>
        </w:rPr>
        <w:t xml:space="preserve"> un</w:t>
      </w:r>
      <w:r w:rsidRPr="00D05281">
        <w:rPr>
          <w:rFonts w:eastAsia="Calibri" w:cs="Arial"/>
          <w:color w:val="000000" w:themeColor="text1"/>
          <w:lang w:val="es-CO"/>
        </w:rPr>
        <w:t xml:space="preserve"> espacio permanente de coordinación </w:t>
      </w:r>
      <w:r w:rsidRPr="005B1505">
        <w:rPr>
          <w:rFonts w:eastAsia="Calibri" w:cs="Arial"/>
          <w:color w:val="000000" w:themeColor="text1"/>
          <w:lang w:val="es-CO"/>
        </w:rPr>
        <w:t>institucional que se encargará</w:t>
      </w:r>
      <w:r w:rsidRPr="00BA7CB6">
        <w:rPr>
          <w:rFonts w:eastAsia="Calibri" w:cs="Arial"/>
          <w:color w:val="000000" w:themeColor="text1"/>
          <w:lang w:val="es-CO"/>
        </w:rPr>
        <w:t xml:space="preserve"> de:</w:t>
      </w:r>
    </w:p>
    <w:p w14:paraId="37FD3A15" w14:textId="77777777" w:rsidR="00267414" w:rsidRPr="001C6B80" w:rsidRDefault="00267414" w:rsidP="00EE19B6">
      <w:pPr>
        <w:tabs>
          <w:tab w:val="left" w:pos="8647"/>
        </w:tabs>
        <w:ind w:left="142" w:right="141"/>
        <w:jc w:val="both"/>
        <w:rPr>
          <w:rFonts w:eastAsia="Calibri" w:cs="Arial"/>
          <w:color w:val="000000" w:themeColor="text1"/>
          <w:lang w:val="es-CO"/>
        </w:rPr>
      </w:pPr>
    </w:p>
    <w:p w14:paraId="07C994ED" w14:textId="7CD0654C" w:rsidR="00D05281" w:rsidRDefault="00D05281" w:rsidP="00EE19B6">
      <w:pPr>
        <w:pStyle w:val="Prrafodelista"/>
        <w:numPr>
          <w:ilvl w:val="0"/>
          <w:numId w:val="11"/>
        </w:numPr>
        <w:tabs>
          <w:tab w:val="left" w:pos="426"/>
        </w:tabs>
        <w:spacing w:after="0" w:line="240" w:lineRule="auto"/>
        <w:ind w:right="141" w:hanging="295"/>
        <w:jc w:val="both"/>
        <w:rPr>
          <w:rFonts w:ascii="Arial" w:hAnsi="Arial" w:cs="Arial"/>
          <w:color w:val="000000" w:themeColor="text1"/>
          <w:sz w:val="24"/>
          <w:szCs w:val="24"/>
        </w:rPr>
      </w:pPr>
      <w:r w:rsidRPr="002E34C4">
        <w:rPr>
          <w:rFonts w:ascii="Arial" w:hAnsi="Arial" w:cs="Arial"/>
          <w:color w:val="000000" w:themeColor="text1"/>
          <w:sz w:val="24"/>
          <w:szCs w:val="24"/>
        </w:rPr>
        <w:t>Desarrollar las decisiones que se tomen en la Mesa de Equidad.</w:t>
      </w:r>
    </w:p>
    <w:p w14:paraId="61CB1F00" w14:textId="77777777" w:rsidR="00D05281" w:rsidRDefault="00D05281" w:rsidP="00DF2392">
      <w:pPr>
        <w:pStyle w:val="Prrafodelista"/>
        <w:tabs>
          <w:tab w:val="left" w:pos="426"/>
        </w:tabs>
        <w:spacing w:after="0" w:line="240" w:lineRule="auto"/>
        <w:ind w:left="862" w:right="141"/>
        <w:jc w:val="both"/>
        <w:rPr>
          <w:rFonts w:ascii="Arial" w:hAnsi="Arial" w:cs="Arial"/>
          <w:color w:val="000000" w:themeColor="text1"/>
          <w:sz w:val="24"/>
          <w:szCs w:val="24"/>
        </w:rPr>
      </w:pPr>
    </w:p>
    <w:p w14:paraId="08AA1AC3" w14:textId="286A0EE1" w:rsidR="00267414" w:rsidRPr="001C6B80" w:rsidRDefault="001D0CF3" w:rsidP="00EE19B6">
      <w:pPr>
        <w:pStyle w:val="Prrafodelista"/>
        <w:numPr>
          <w:ilvl w:val="0"/>
          <w:numId w:val="11"/>
        </w:numPr>
        <w:tabs>
          <w:tab w:val="left" w:pos="426"/>
        </w:tabs>
        <w:spacing w:after="0" w:line="240" w:lineRule="auto"/>
        <w:ind w:right="141" w:hanging="295"/>
        <w:jc w:val="both"/>
        <w:rPr>
          <w:rFonts w:ascii="Arial" w:hAnsi="Arial" w:cs="Arial"/>
          <w:color w:val="000000" w:themeColor="text1"/>
          <w:sz w:val="24"/>
          <w:szCs w:val="24"/>
        </w:rPr>
      </w:pPr>
      <w:r w:rsidRPr="005B1505">
        <w:rPr>
          <w:rFonts w:ascii="Arial" w:hAnsi="Arial" w:cs="Arial"/>
          <w:color w:val="000000" w:themeColor="text1"/>
          <w:sz w:val="24"/>
          <w:szCs w:val="24"/>
        </w:rPr>
        <w:t>Realizar el</w:t>
      </w:r>
      <w:r w:rsidR="00267414" w:rsidRPr="005B1505">
        <w:rPr>
          <w:rFonts w:ascii="Arial" w:hAnsi="Arial" w:cs="Arial"/>
          <w:color w:val="000000" w:themeColor="text1"/>
          <w:sz w:val="24"/>
          <w:szCs w:val="24"/>
        </w:rPr>
        <w:t xml:space="preserve"> análisis de suficiencia de</w:t>
      </w:r>
      <w:r w:rsidRPr="00BA7CB6">
        <w:rPr>
          <w:rFonts w:ascii="Arial" w:hAnsi="Arial" w:cs="Arial"/>
          <w:color w:val="000000" w:themeColor="text1"/>
          <w:sz w:val="24"/>
          <w:szCs w:val="24"/>
        </w:rPr>
        <w:t xml:space="preserve"> la</w:t>
      </w:r>
      <w:r w:rsidR="00267414" w:rsidRPr="00BA7CB6">
        <w:rPr>
          <w:rFonts w:ascii="Arial" w:hAnsi="Arial" w:cs="Arial"/>
          <w:color w:val="000000" w:themeColor="text1"/>
          <w:sz w:val="24"/>
          <w:szCs w:val="24"/>
        </w:rPr>
        <w:t xml:space="preserve"> oferta que aporte al cumplimiento de las metas trazadoras de pobreza</w:t>
      </w:r>
      <w:r w:rsidRPr="001C6B80">
        <w:rPr>
          <w:rFonts w:ascii="Arial" w:hAnsi="Arial" w:cs="Arial"/>
          <w:color w:val="000000" w:themeColor="text1"/>
          <w:sz w:val="24"/>
          <w:szCs w:val="24"/>
        </w:rPr>
        <w:t xml:space="preserve"> para presentarlo a la Mesa de Equidad</w:t>
      </w:r>
      <w:r w:rsidR="00267414" w:rsidRPr="001C6B80">
        <w:rPr>
          <w:rFonts w:ascii="Arial" w:hAnsi="Arial" w:cs="Arial"/>
          <w:color w:val="000000" w:themeColor="text1"/>
          <w:sz w:val="24"/>
          <w:szCs w:val="24"/>
        </w:rPr>
        <w:t>.</w:t>
      </w:r>
    </w:p>
    <w:p w14:paraId="7E042C16" w14:textId="77777777" w:rsidR="00267414" w:rsidRPr="006D1D87" w:rsidRDefault="00267414" w:rsidP="00DF2392">
      <w:pPr>
        <w:pStyle w:val="Prrafodelista"/>
        <w:tabs>
          <w:tab w:val="left" w:pos="426"/>
        </w:tabs>
        <w:spacing w:after="0" w:line="240" w:lineRule="auto"/>
        <w:ind w:left="851" w:right="141"/>
        <w:jc w:val="both"/>
        <w:rPr>
          <w:rFonts w:ascii="Arial" w:hAnsi="Arial" w:cs="Arial"/>
          <w:color w:val="000000" w:themeColor="text1"/>
          <w:sz w:val="24"/>
          <w:szCs w:val="24"/>
        </w:rPr>
      </w:pPr>
    </w:p>
    <w:p w14:paraId="011C36F7" w14:textId="299E3E41" w:rsidR="00267414" w:rsidRDefault="00267414" w:rsidP="00EE19B6">
      <w:pPr>
        <w:pStyle w:val="Prrafodelista"/>
        <w:numPr>
          <w:ilvl w:val="0"/>
          <w:numId w:val="11"/>
        </w:numPr>
        <w:tabs>
          <w:tab w:val="left" w:pos="426"/>
        </w:tabs>
        <w:spacing w:after="0" w:line="240" w:lineRule="auto"/>
        <w:ind w:right="141" w:hanging="295"/>
        <w:jc w:val="both"/>
        <w:rPr>
          <w:rFonts w:ascii="Arial" w:hAnsi="Arial" w:cs="Arial"/>
          <w:color w:val="000000" w:themeColor="text1"/>
          <w:sz w:val="24"/>
          <w:szCs w:val="24"/>
        </w:rPr>
      </w:pPr>
      <w:r w:rsidRPr="0083527D">
        <w:rPr>
          <w:rFonts w:ascii="Arial" w:hAnsi="Arial" w:cs="Arial"/>
          <w:color w:val="000000" w:themeColor="text1"/>
          <w:sz w:val="24"/>
          <w:szCs w:val="24"/>
        </w:rPr>
        <w:t xml:space="preserve">Identificar, exponer alertas y resolver problemas que impidan el adecuado desarrollo de los programas de las entidades del Gobierno </w:t>
      </w:r>
      <w:r w:rsidR="004B0128" w:rsidRPr="00A238A4">
        <w:rPr>
          <w:rFonts w:ascii="Arial" w:hAnsi="Arial" w:cs="Arial"/>
          <w:color w:val="000000" w:themeColor="text1"/>
          <w:sz w:val="24"/>
          <w:szCs w:val="24"/>
        </w:rPr>
        <w:t>n</w:t>
      </w:r>
      <w:r w:rsidRPr="00A238A4">
        <w:rPr>
          <w:rFonts w:ascii="Arial" w:hAnsi="Arial" w:cs="Arial"/>
          <w:color w:val="000000" w:themeColor="text1"/>
          <w:sz w:val="24"/>
          <w:szCs w:val="24"/>
        </w:rPr>
        <w:t>acional</w:t>
      </w:r>
      <w:r w:rsidRPr="00A238A4" w:rsidDel="00B932DB">
        <w:rPr>
          <w:rFonts w:ascii="Arial" w:hAnsi="Arial" w:cs="Arial"/>
          <w:color w:val="000000" w:themeColor="text1"/>
          <w:sz w:val="24"/>
          <w:szCs w:val="24"/>
        </w:rPr>
        <w:t xml:space="preserve"> </w:t>
      </w:r>
      <w:r w:rsidRPr="00A238A4">
        <w:rPr>
          <w:rFonts w:ascii="Arial" w:hAnsi="Arial" w:cs="Arial"/>
          <w:color w:val="000000" w:themeColor="text1"/>
          <w:sz w:val="24"/>
          <w:szCs w:val="24"/>
        </w:rPr>
        <w:t>asociados a la reducción de la pobreza y reducción de las inequidades definidas en el Plan Nacional de Desarrollo.</w:t>
      </w:r>
    </w:p>
    <w:p w14:paraId="37E6D25E" w14:textId="77777777" w:rsidR="00BA7CB6" w:rsidRDefault="00BA7CB6" w:rsidP="00DF2392">
      <w:pPr>
        <w:pStyle w:val="Prrafodelista"/>
        <w:tabs>
          <w:tab w:val="left" w:pos="426"/>
        </w:tabs>
        <w:spacing w:after="0" w:line="240" w:lineRule="auto"/>
        <w:ind w:left="862" w:right="141"/>
        <w:jc w:val="both"/>
        <w:rPr>
          <w:rFonts w:ascii="Arial" w:hAnsi="Arial" w:cs="Arial"/>
          <w:color w:val="000000" w:themeColor="text1"/>
          <w:sz w:val="24"/>
          <w:szCs w:val="24"/>
        </w:rPr>
      </w:pPr>
    </w:p>
    <w:p w14:paraId="36C70434" w14:textId="2D2134F8" w:rsidR="00BA7CB6" w:rsidRPr="001C6B80" w:rsidRDefault="00BA7CB6" w:rsidP="00EE19B6">
      <w:pPr>
        <w:pStyle w:val="Prrafodelista"/>
        <w:numPr>
          <w:ilvl w:val="0"/>
          <w:numId w:val="11"/>
        </w:numPr>
        <w:tabs>
          <w:tab w:val="left" w:pos="426"/>
        </w:tabs>
        <w:spacing w:after="0" w:line="240" w:lineRule="auto"/>
        <w:ind w:right="141" w:hanging="295"/>
        <w:jc w:val="both"/>
        <w:rPr>
          <w:rFonts w:ascii="Arial" w:hAnsi="Arial" w:cs="Arial"/>
          <w:color w:val="000000" w:themeColor="text1"/>
          <w:sz w:val="24"/>
          <w:szCs w:val="24"/>
        </w:rPr>
      </w:pPr>
      <w:r>
        <w:rPr>
          <w:rFonts w:ascii="Arial" w:hAnsi="Arial" w:cs="Arial"/>
          <w:color w:val="000000" w:themeColor="text1"/>
          <w:sz w:val="24"/>
          <w:szCs w:val="24"/>
        </w:rPr>
        <w:t>Las demás que se requieran para el adecuado funcionamiento y cumplimiento de los objetivos de la Mesa de Equidad.</w:t>
      </w:r>
    </w:p>
    <w:p w14:paraId="327555A8" w14:textId="77777777" w:rsidR="00267414" w:rsidRPr="006D1D87" w:rsidRDefault="00267414" w:rsidP="00EE19B6">
      <w:pPr>
        <w:tabs>
          <w:tab w:val="left" w:pos="8647"/>
        </w:tabs>
        <w:ind w:left="142" w:right="141"/>
        <w:jc w:val="both"/>
        <w:rPr>
          <w:rFonts w:eastAsia="Calibri" w:cs="Arial"/>
          <w:color w:val="000000" w:themeColor="text1"/>
          <w:lang w:val="es-CO"/>
        </w:rPr>
      </w:pPr>
    </w:p>
    <w:p w14:paraId="5A63E326" w14:textId="4E943460" w:rsidR="00267414" w:rsidRPr="00A238A4" w:rsidRDefault="00267414" w:rsidP="00EE19B6">
      <w:pPr>
        <w:pStyle w:val="Prrafodelista"/>
        <w:numPr>
          <w:ilvl w:val="0"/>
          <w:numId w:val="4"/>
        </w:numPr>
        <w:tabs>
          <w:tab w:val="left" w:pos="567"/>
        </w:tabs>
        <w:spacing w:after="0" w:line="240" w:lineRule="auto"/>
        <w:ind w:left="284" w:right="141" w:firstLine="0"/>
        <w:jc w:val="both"/>
        <w:rPr>
          <w:rFonts w:ascii="Arial" w:hAnsi="Arial" w:cs="Arial"/>
          <w:color w:val="000000" w:themeColor="text1"/>
          <w:sz w:val="24"/>
          <w:szCs w:val="24"/>
        </w:rPr>
      </w:pPr>
      <w:r w:rsidRPr="006D1D87">
        <w:rPr>
          <w:rFonts w:ascii="Arial" w:hAnsi="Arial" w:cs="Arial"/>
          <w:b/>
          <w:color w:val="000000" w:themeColor="text1"/>
          <w:sz w:val="24"/>
          <w:szCs w:val="24"/>
        </w:rPr>
        <w:t>Espacios de Articulación Territorial</w:t>
      </w:r>
      <w:r w:rsidRPr="006D1D87">
        <w:rPr>
          <w:rFonts w:ascii="Arial" w:hAnsi="Arial" w:cs="Arial"/>
          <w:i/>
          <w:color w:val="000000" w:themeColor="text1"/>
          <w:sz w:val="24"/>
          <w:szCs w:val="24"/>
        </w:rPr>
        <w:t xml:space="preserve">. </w:t>
      </w:r>
      <w:r w:rsidR="000520F2" w:rsidRPr="006D1D87">
        <w:rPr>
          <w:rFonts w:ascii="Arial" w:hAnsi="Arial" w:cs="Arial"/>
          <w:color w:val="000000" w:themeColor="text1"/>
          <w:sz w:val="24"/>
          <w:szCs w:val="24"/>
        </w:rPr>
        <w:t>En el nivel territorial</w:t>
      </w:r>
      <w:r w:rsidRPr="006D1D87">
        <w:rPr>
          <w:rFonts w:ascii="Arial" w:hAnsi="Arial" w:cs="Arial"/>
          <w:color w:val="000000" w:themeColor="text1"/>
          <w:sz w:val="24"/>
          <w:szCs w:val="24"/>
        </w:rPr>
        <w:t>,</w:t>
      </w:r>
      <w:r w:rsidR="00DF2392">
        <w:rPr>
          <w:rFonts w:ascii="Arial" w:hAnsi="Arial" w:cs="Arial"/>
          <w:color w:val="000000" w:themeColor="text1"/>
          <w:sz w:val="24"/>
          <w:szCs w:val="24"/>
        </w:rPr>
        <w:t xml:space="preserve"> </w:t>
      </w:r>
      <w:r w:rsidR="00670C85" w:rsidRPr="00B97D36">
        <w:rPr>
          <w:rFonts w:ascii="Arial" w:hAnsi="Arial" w:cs="Arial"/>
          <w:color w:val="000000" w:themeColor="text1"/>
          <w:sz w:val="24"/>
          <w:szCs w:val="24"/>
        </w:rPr>
        <w:t>el Departamento Administrativo para la Prosperidad Social podrá promover espacio</w:t>
      </w:r>
      <w:r w:rsidR="00670C85" w:rsidRPr="00D05281">
        <w:rPr>
          <w:rFonts w:ascii="Arial" w:hAnsi="Arial" w:cs="Arial"/>
          <w:color w:val="000000" w:themeColor="text1"/>
          <w:sz w:val="24"/>
          <w:szCs w:val="24"/>
        </w:rPr>
        <w:t>s</w:t>
      </w:r>
      <w:r w:rsidRPr="00D05281">
        <w:rPr>
          <w:rFonts w:ascii="Arial" w:hAnsi="Arial" w:cs="Arial"/>
          <w:color w:val="000000" w:themeColor="text1"/>
          <w:sz w:val="24"/>
          <w:szCs w:val="24"/>
        </w:rPr>
        <w:t xml:space="preserve"> de articulación </w:t>
      </w:r>
      <w:r w:rsidRPr="001C6B80">
        <w:rPr>
          <w:rFonts w:ascii="Arial" w:hAnsi="Arial" w:cs="Arial"/>
          <w:color w:val="000000" w:themeColor="text1"/>
          <w:sz w:val="24"/>
          <w:szCs w:val="24"/>
        </w:rPr>
        <w:t xml:space="preserve">en </w:t>
      </w:r>
      <w:r w:rsidR="00670C85" w:rsidRPr="006D1D87">
        <w:rPr>
          <w:rFonts w:ascii="Arial" w:hAnsi="Arial" w:cs="Arial"/>
          <w:color w:val="000000" w:themeColor="text1"/>
          <w:sz w:val="24"/>
          <w:szCs w:val="24"/>
        </w:rPr>
        <w:t xml:space="preserve">coordinación </w:t>
      </w:r>
      <w:r w:rsidRPr="006D1D87">
        <w:rPr>
          <w:rFonts w:ascii="Arial" w:hAnsi="Arial" w:cs="Arial"/>
          <w:color w:val="000000" w:themeColor="text1"/>
          <w:sz w:val="24"/>
          <w:szCs w:val="24"/>
        </w:rPr>
        <w:t>con los Consejos de Política Social</w:t>
      </w:r>
      <w:r w:rsidR="009A2523" w:rsidRPr="006D1D87">
        <w:rPr>
          <w:rFonts w:ascii="Arial" w:hAnsi="Arial" w:cs="Arial"/>
          <w:color w:val="000000" w:themeColor="text1"/>
          <w:sz w:val="24"/>
          <w:szCs w:val="24"/>
        </w:rPr>
        <w:t xml:space="preserve">, donde </w:t>
      </w:r>
      <w:r w:rsidR="00670C85" w:rsidRPr="00B97D36">
        <w:rPr>
          <w:rFonts w:ascii="Arial" w:hAnsi="Arial" w:cs="Arial"/>
          <w:color w:val="000000" w:themeColor="text1"/>
          <w:sz w:val="24"/>
          <w:szCs w:val="24"/>
        </w:rPr>
        <w:t xml:space="preserve">podrá </w:t>
      </w:r>
      <w:r w:rsidR="009A2523" w:rsidRPr="00B97D36">
        <w:rPr>
          <w:rFonts w:ascii="Arial" w:hAnsi="Arial" w:cs="Arial"/>
          <w:color w:val="000000" w:themeColor="text1"/>
          <w:sz w:val="24"/>
          <w:szCs w:val="24"/>
        </w:rPr>
        <w:t>realizar</w:t>
      </w:r>
      <w:r w:rsidR="009A2523" w:rsidRPr="0083527D">
        <w:rPr>
          <w:rFonts w:ascii="Arial" w:hAnsi="Arial" w:cs="Arial"/>
          <w:color w:val="000000" w:themeColor="text1"/>
          <w:sz w:val="24"/>
          <w:szCs w:val="24"/>
        </w:rPr>
        <w:t xml:space="preserve"> las siguientes acciones:</w:t>
      </w:r>
    </w:p>
    <w:p w14:paraId="450E1B55" w14:textId="77777777" w:rsidR="00267414" w:rsidRPr="00A238A4" w:rsidRDefault="00267414" w:rsidP="00EE19B6">
      <w:pPr>
        <w:tabs>
          <w:tab w:val="left" w:pos="8647"/>
        </w:tabs>
        <w:ind w:left="284" w:right="141"/>
        <w:contextualSpacing/>
        <w:jc w:val="both"/>
        <w:rPr>
          <w:rFonts w:eastAsia="Calibri" w:cs="Arial"/>
          <w:color w:val="000000" w:themeColor="text1"/>
          <w:lang w:val="es-CO"/>
        </w:rPr>
      </w:pPr>
    </w:p>
    <w:p w14:paraId="795B1D1D" w14:textId="770C0AE5" w:rsidR="00267414" w:rsidRPr="00A238A4" w:rsidRDefault="00267414" w:rsidP="00EE19B6">
      <w:pPr>
        <w:numPr>
          <w:ilvl w:val="1"/>
          <w:numId w:val="4"/>
        </w:numPr>
        <w:tabs>
          <w:tab w:val="left" w:pos="8647"/>
        </w:tabs>
        <w:ind w:left="851" w:right="141" w:hanging="284"/>
        <w:contextualSpacing/>
        <w:jc w:val="both"/>
        <w:rPr>
          <w:rFonts w:eastAsia="Calibri" w:cs="Arial"/>
          <w:color w:val="000000" w:themeColor="text1"/>
          <w:lang w:val="es-CO"/>
        </w:rPr>
      </w:pPr>
      <w:r w:rsidRPr="00A238A4">
        <w:rPr>
          <w:rFonts w:eastAsia="Calibri" w:cs="Arial"/>
          <w:color w:val="000000" w:themeColor="text1"/>
          <w:lang w:val="es-CO"/>
        </w:rPr>
        <w:t>Coordinar, en conjunto con alcaldías y gobernaciones, los compromisos de atención</w:t>
      </w:r>
      <w:r w:rsidR="00F029AC" w:rsidRPr="00A238A4">
        <w:rPr>
          <w:rFonts w:eastAsia="Calibri" w:cs="Arial"/>
          <w:color w:val="000000" w:themeColor="text1"/>
          <w:lang w:val="es-CO"/>
        </w:rPr>
        <w:t xml:space="preserve"> </w:t>
      </w:r>
      <w:r w:rsidRPr="00A238A4">
        <w:rPr>
          <w:rFonts w:eastAsia="Calibri" w:cs="Arial"/>
          <w:color w:val="000000" w:themeColor="text1"/>
          <w:lang w:val="es-CO"/>
        </w:rPr>
        <w:t>a las necesidades de la población en situación de pobreza que complemente</w:t>
      </w:r>
      <w:r w:rsidR="00F029AC" w:rsidRPr="00A238A4">
        <w:rPr>
          <w:rFonts w:eastAsia="Calibri" w:cs="Arial"/>
          <w:color w:val="000000" w:themeColor="text1"/>
          <w:lang w:val="es-CO"/>
        </w:rPr>
        <w:t>n</w:t>
      </w:r>
      <w:r w:rsidRPr="00A238A4">
        <w:rPr>
          <w:rFonts w:eastAsia="Calibri" w:cs="Arial"/>
          <w:color w:val="000000" w:themeColor="text1"/>
          <w:lang w:val="es-CO"/>
        </w:rPr>
        <w:t xml:space="preserve"> la oferta de las entidades públicas de orden nacional.</w:t>
      </w:r>
    </w:p>
    <w:p w14:paraId="3778CEB5" w14:textId="77777777" w:rsidR="00267414" w:rsidRPr="004E1FF7" w:rsidRDefault="00267414" w:rsidP="00EE19B6">
      <w:pPr>
        <w:tabs>
          <w:tab w:val="left" w:pos="8647"/>
        </w:tabs>
        <w:ind w:right="141"/>
        <w:contextualSpacing/>
        <w:jc w:val="both"/>
        <w:rPr>
          <w:rFonts w:eastAsia="Calibri" w:cs="Arial"/>
          <w:color w:val="000000" w:themeColor="text1"/>
          <w:lang w:val="es-CO"/>
        </w:rPr>
      </w:pPr>
    </w:p>
    <w:p w14:paraId="309EC242" w14:textId="02F13710" w:rsidR="00267414" w:rsidRPr="00583C5E" w:rsidRDefault="00267414" w:rsidP="00EE19B6">
      <w:pPr>
        <w:numPr>
          <w:ilvl w:val="1"/>
          <w:numId w:val="4"/>
        </w:numPr>
        <w:tabs>
          <w:tab w:val="left" w:pos="8647"/>
        </w:tabs>
        <w:ind w:left="851" w:right="141" w:hanging="284"/>
        <w:contextualSpacing/>
        <w:jc w:val="both"/>
        <w:rPr>
          <w:rFonts w:eastAsia="Calibri" w:cs="Arial"/>
          <w:color w:val="000000" w:themeColor="text1"/>
          <w:lang w:val="es-CO"/>
        </w:rPr>
      </w:pPr>
      <w:r w:rsidRPr="00583C5E">
        <w:rPr>
          <w:rFonts w:eastAsia="Calibri" w:cs="Arial"/>
          <w:color w:val="000000" w:themeColor="text1"/>
          <w:lang w:val="es-CO"/>
        </w:rPr>
        <w:t xml:space="preserve">Realizar </w:t>
      </w:r>
      <w:r w:rsidR="00F029AC" w:rsidRPr="00583C5E">
        <w:rPr>
          <w:rFonts w:eastAsia="Calibri" w:cs="Arial"/>
          <w:color w:val="000000" w:themeColor="text1"/>
          <w:lang w:val="es-CO"/>
        </w:rPr>
        <w:t>s</w:t>
      </w:r>
      <w:r w:rsidRPr="00583C5E">
        <w:rPr>
          <w:rFonts w:eastAsia="Calibri" w:cs="Arial"/>
          <w:color w:val="000000" w:themeColor="text1"/>
          <w:lang w:val="es-CO"/>
        </w:rPr>
        <w:t>eguimiento al desarrollo de estrategias territoriales de superación de pobreza, de acuerdo con los compromisos adquiridos por alcaldías y gobernaciones.</w:t>
      </w:r>
    </w:p>
    <w:p w14:paraId="558F22E9" w14:textId="77777777" w:rsidR="00267414" w:rsidRPr="00583C5E" w:rsidRDefault="00267414" w:rsidP="00EE19B6">
      <w:pPr>
        <w:tabs>
          <w:tab w:val="left" w:pos="8647"/>
        </w:tabs>
        <w:ind w:left="142" w:right="141"/>
        <w:jc w:val="both"/>
        <w:rPr>
          <w:rFonts w:eastAsia="Calibri" w:cs="Arial"/>
          <w:color w:val="000000" w:themeColor="text1"/>
          <w:lang w:val="es-CO"/>
        </w:rPr>
      </w:pPr>
    </w:p>
    <w:p w14:paraId="11A089CC" w14:textId="58540D37" w:rsidR="005B1505" w:rsidRDefault="00267414" w:rsidP="00EE19B6">
      <w:pPr>
        <w:tabs>
          <w:tab w:val="left" w:pos="8647"/>
        </w:tabs>
        <w:ind w:left="142" w:right="141"/>
        <w:jc w:val="both"/>
        <w:rPr>
          <w:rFonts w:eastAsia="Calibri" w:cs="Arial"/>
          <w:b/>
          <w:color w:val="000000" w:themeColor="text1"/>
          <w:lang w:val="es-CO"/>
        </w:rPr>
      </w:pPr>
      <w:r w:rsidRPr="006D1D87">
        <w:rPr>
          <w:rFonts w:eastAsia="Calibri" w:cs="Arial"/>
          <w:b/>
          <w:color w:val="000000" w:themeColor="text1"/>
          <w:lang w:val="es-CO"/>
        </w:rPr>
        <w:t xml:space="preserve">Parágrafo </w:t>
      </w:r>
      <w:r w:rsidR="00AA1A62" w:rsidRPr="006D1D87">
        <w:rPr>
          <w:rFonts w:eastAsia="Calibri" w:cs="Arial"/>
          <w:b/>
          <w:color w:val="000000" w:themeColor="text1"/>
          <w:lang w:val="es-CO"/>
        </w:rPr>
        <w:t>1</w:t>
      </w:r>
      <w:r w:rsidRPr="006D1D87">
        <w:rPr>
          <w:rFonts w:eastAsia="Calibri" w:cs="Arial"/>
          <w:b/>
          <w:color w:val="000000" w:themeColor="text1"/>
          <w:lang w:val="es-CO"/>
        </w:rPr>
        <w:t xml:space="preserve">. </w:t>
      </w:r>
      <w:r w:rsidR="005B1505" w:rsidRPr="002E34C4">
        <w:rPr>
          <w:rFonts w:eastAsia="Calibri" w:cs="Arial"/>
          <w:color w:val="000000" w:themeColor="text1"/>
          <w:lang w:val="es-CO"/>
        </w:rPr>
        <w:t>Los integrantes e invitados permanentes de la Mesa de Equidad señalados en el artículo 2.5.6 del presente Decreto, designarán un delegado quien será el responsable de participar en la Mesa Técnica Nacional.</w:t>
      </w:r>
    </w:p>
    <w:p w14:paraId="1AAC3243" w14:textId="21134E7F" w:rsidR="00267414" w:rsidRDefault="00267414" w:rsidP="00EE19B6">
      <w:pPr>
        <w:tabs>
          <w:tab w:val="left" w:pos="8647"/>
        </w:tabs>
        <w:ind w:left="142" w:right="141"/>
        <w:jc w:val="both"/>
        <w:rPr>
          <w:rFonts w:eastAsia="Calibri" w:cs="Arial"/>
          <w:color w:val="000000" w:themeColor="text1"/>
          <w:lang w:val="es-CO"/>
        </w:rPr>
      </w:pPr>
    </w:p>
    <w:p w14:paraId="319579BE" w14:textId="7CB70F5C" w:rsidR="00267414" w:rsidRPr="001C6B80" w:rsidRDefault="00267414" w:rsidP="00EE19B6">
      <w:pPr>
        <w:tabs>
          <w:tab w:val="left" w:pos="8647"/>
        </w:tabs>
        <w:ind w:left="142" w:right="141"/>
        <w:jc w:val="both"/>
        <w:rPr>
          <w:rFonts w:eastAsia="Calibri" w:cs="Arial"/>
          <w:color w:val="000000" w:themeColor="text1"/>
          <w:lang w:val="es-CO"/>
        </w:rPr>
      </w:pPr>
      <w:r w:rsidRPr="006D1D87">
        <w:rPr>
          <w:rFonts w:eastAsia="Calibri" w:cs="Arial"/>
          <w:b/>
          <w:color w:val="000000" w:themeColor="text1"/>
          <w:lang w:val="es-CO"/>
        </w:rPr>
        <w:t xml:space="preserve">Parágrafo </w:t>
      </w:r>
      <w:r w:rsidR="00AA1A62" w:rsidRPr="006D1D87">
        <w:rPr>
          <w:rFonts w:eastAsia="Calibri" w:cs="Arial"/>
          <w:b/>
          <w:color w:val="000000" w:themeColor="text1"/>
          <w:lang w:val="es-CO"/>
        </w:rPr>
        <w:t>2</w:t>
      </w:r>
      <w:r w:rsidRPr="006D1D87">
        <w:rPr>
          <w:rFonts w:eastAsia="Calibri" w:cs="Arial"/>
          <w:b/>
          <w:color w:val="000000" w:themeColor="text1"/>
          <w:lang w:val="es-CO"/>
        </w:rPr>
        <w:t>.</w:t>
      </w:r>
      <w:r w:rsidRPr="006D1D87">
        <w:rPr>
          <w:rFonts w:eastAsia="Calibri" w:cs="Arial"/>
          <w:color w:val="000000" w:themeColor="text1"/>
          <w:lang w:val="es-CO"/>
        </w:rPr>
        <w:t xml:space="preserve"> </w:t>
      </w:r>
      <w:r w:rsidR="005B1505" w:rsidRPr="005B1505">
        <w:rPr>
          <w:rFonts w:eastAsia="Calibri" w:cs="Arial"/>
          <w:color w:val="000000" w:themeColor="text1"/>
          <w:lang w:val="es-CO"/>
        </w:rPr>
        <w:t>En el desarrollo de la Mesa Técnica</w:t>
      </w:r>
      <w:r w:rsidR="005B1505" w:rsidRPr="002E34C4">
        <w:rPr>
          <w:rFonts w:eastAsia="Calibri" w:cs="Arial"/>
          <w:color w:val="000000" w:themeColor="text1"/>
          <w:lang w:val="es-CO"/>
        </w:rPr>
        <w:t xml:space="preserve"> Nacional se podrá invitar a las entidades adscritas y vinculadas </w:t>
      </w:r>
      <w:r w:rsidR="00BA7CB6">
        <w:rPr>
          <w:rFonts w:eastAsia="Calibri" w:cs="Arial"/>
          <w:color w:val="000000" w:themeColor="text1"/>
          <w:lang w:val="es-CO"/>
        </w:rPr>
        <w:t>de</w:t>
      </w:r>
      <w:r w:rsidR="005B1505" w:rsidRPr="002E34C4">
        <w:rPr>
          <w:rFonts w:eastAsia="Calibri" w:cs="Arial"/>
          <w:color w:val="000000" w:themeColor="text1"/>
          <w:lang w:val="es-CO"/>
        </w:rPr>
        <w:t xml:space="preserve"> </w:t>
      </w:r>
      <w:r w:rsidR="00BA7CB6">
        <w:rPr>
          <w:rFonts w:eastAsia="Calibri" w:cs="Arial"/>
          <w:color w:val="000000" w:themeColor="text1"/>
          <w:lang w:val="es-CO"/>
        </w:rPr>
        <w:t>los</w:t>
      </w:r>
      <w:r w:rsidR="005B1505" w:rsidRPr="002E34C4">
        <w:rPr>
          <w:rFonts w:eastAsia="Calibri" w:cs="Arial"/>
          <w:color w:val="000000" w:themeColor="text1"/>
          <w:lang w:val="es-CO"/>
        </w:rPr>
        <w:t xml:space="preserve"> Ministerio</w:t>
      </w:r>
      <w:r w:rsidR="00BA7CB6">
        <w:rPr>
          <w:rFonts w:eastAsia="Calibri" w:cs="Arial"/>
          <w:color w:val="000000" w:themeColor="text1"/>
          <w:lang w:val="es-CO"/>
        </w:rPr>
        <w:t>s</w:t>
      </w:r>
      <w:r w:rsidR="005B1505" w:rsidRPr="002E34C4">
        <w:rPr>
          <w:rFonts w:eastAsia="Calibri" w:cs="Arial"/>
          <w:color w:val="000000" w:themeColor="text1"/>
          <w:lang w:val="es-CO"/>
        </w:rPr>
        <w:t xml:space="preserve"> y/o Departamento</w:t>
      </w:r>
      <w:r w:rsidR="00BA7CB6">
        <w:rPr>
          <w:rFonts w:eastAsia="Calibri" w:cs="Arial"/>
          <w:color w:val="000000" w:themeColor="text1"/>
          <w:lang w:val="es-CO"/>
        </w:rPr>
        <w:t>s</w:t>
      </w:r>
      <w:r w:rsidR="005B1505" w:rsidRPr="002E34C4">
        <w:rPr>
          <w:rFonts w:eastAsia="Calibri" w:cs="Arial"/>
          <w:color w:val="000000" w:themeColor="text1"/>
          <w:lang w:val="es-CO"/>
        </w:rPr>
        <w:t xml:space="preserve"> Administrativo</w:t>
      </w:r>
      <w:r w:rsidR="00BA7CB6">
        <w:rPr>
          <w:rFonts w:eastAsia="Calibri" w:cs="Arial"/>
          <w:color w:val="000000" w:themeColor="text1"/>
          <w:lang w:val="es-CO"/>
        </w:rPr>
        <w:t>s</w:t>
      </w:r>
      <w:r w:rsidR="005B1505" w:rsidRPr="002E34C4">
        <w:rPr>
          <w:rFonts w:eastAsia="Calibri" w:cs="Arial"/>
          <w:color w:val="000000" w:themeColor="text1"/>
          <w:lang w:val="es-CO"/>
        </w:rPr>
        <w:t xml:space="preserve"> miembros de la Mesa de Equidad y/o a las entidades de carácter público, privado y/o de cooperación que, por su conocimiento, experticia y/o aportes se estimen de utilidad para los fines encomendados a la Mesa de Equidad.</w:t>
      </w:r>
    </w:p>
    <w:p w14:paraId="130213BD" w14:textId="2D39C156" w:rsidR="00313E38" w:rsidRPr="006D1D87" w:rsidRDefault="00313E38" w:rsidP="00EE19B6">
      <w:pPr>
        <w:tabs>
          <w:tab w:val="left" w:pos="8647"/>
        </w:tabs>
        <w:ind w:right="141"/>
        <w:jc w:val="both"/>
        <w:rPr>
          <w:rFonts w:eastAsia="Calibri" w:cs="Arial"/>
          <w:color w:val="000000" w:themeColor="text1"/>
          <w:lang w:val="es-CO"/>
        </w:rPr>
      </w:pPr>
    </w:p>
    <w:p w14:paraId="672D9634" w14:textId="7015C63E" w:rsidR="00C33373" w:rsidRPr="00472DBD" w:rsidRDefault="00CB48B1" w:rsidP="00EE19B6">
      <w:pPr>
        <w:tabs>
          <w:tab w:val="left" w:pos="8647"/>
        </w:tabs>
        <w:ind w:left="142" w:right="141"/>
        <w:jc w:val="both"/>
        <w:rPr>
          <w:rFonts w:eastAsia="Calibri" w:cs="Arial"/>
          <w:color w:val="000000" w:themeColor="text1"/>
          <w:lang w:val="es-CO" w:eastAsia="en-US"/>
        </w:rPr>
      </w:pPr>
      <w:r w:rsidRPr="0083527D">
        <w:rPr>
          <w:rFonts w:eastAsia="Calibri" w:cs="Arial"/>
          <w:b/>
          <w:color w:val="000000" w:themeColor="text1"/>
          <w:lang w:val="es-CO"/>
        </w:rPr>
        <w:t>Artículo 2.5.</w:t>
      </w:r>
      <w:r w:rsidR="006455E5" w:rsidRPr="00A238A4">
        <w:rPr>
          <w:rFonts w:eastAsia="Calibri" w:cs="Arial"/>
          <w:b/>
          <w:color w:val="000000" w:themeColor="text1"/>
          <w:lang w:val="es-CO"/>
        </w:rPr>
        <w:t>8</w:t>
      </w:r>
      <w:r w:rsidR="007C4BAF" w:rsidRPr="00A238A4">
        <w:rPr>
          <w:rFonts w:eastAsia="Calibri" w:cs="Arial"/>
          <w:b/>
          <w:color w:val="000000" w:themeColor="text1"/>
          <w:lang w:val="es-CO"/>
        </w:rPr>
        <w:t>.</w:t>
      </w:r>
      <w:r w:rsidR="00C33373" w:rsidRPr="00A238A4">
        <w:rPr>
          <w:rFonts w:eastAsia="Calibri" w:cs="Arial"/>
          <w:b/>
          <w:color w:val="000000" w:themeColor="text1"/>
          <w:lang w:val="es-CO"/>
        </w:rPr>
        <w:t xml:space="preserve"> </w:t>
      </w:r>
      <w:r w:rsidR="007C4BAF" w:rsidRPr="00A238A4">
        <w:rPr>
          <w:rFonts w:eastAsia="Calibri" w:cs="Arial"/>
          <w:b/>
          <w:i/>
          <w:color w:val="000000" w:themeColor="text1"/>
          <w:lang w:val="es-CO"/>
        </w:rPr>
        <w:t xml:space="preserve"> </w:t>
      </w:r>
      <w:r w:rsidR="00C33373" w:rsidRPr="00A238A4">
        <w:rPr>
          <w:rFonts w:eastAsia="Calibri" w:cs="Arial"/>
          <w:b/>
          <w:i/>
          <w:color w:val="000000" w:themeColor="text1"/>
          <w:lang w:val="es-CO"/>
        </w:rPr>
        <w:t xml:space="preserve">Intercambio de información. </w:t>
      </w:r>
      <w:r w:rsidR="00C33373" w:rsidRPr="00472DBD">
        <w:rPr>
          <w:rFonts w:eastAsia="Calibri" w:cs="Arial"/>
          <w:color w:val="000000" w:themeColor="text1"/>
          <w:lang w:val="es-CO" w:eastAsia="en-US"/>
        </w:rPr>
        <w:t>Las entidades y sectores deberán,</w:t>
      </w:r>
      <w:r w:rsidR="00C33373" w:rsidRPr="00D05281">
        <w:rPr>
          <w:rFonts w:eastAsia="Calibri" w:cs="Arial"/>
          <w:color w:val="000000" w:themeColor="text1"/>
          <w:lang w:val="es-CO"/>
        </w:rPr>
        <w:t xml:space="preserve"> </w:t>
      </w:r>
      <w:r w:rsidR="00C33373" w:rsidRPr="00472DBD">
        <w:rPr>
          <w:rFonts w:eastAsia="Calibri" w:cs="Arial"/>
          <w:color w:val="000000" w:themeColor="text1"/>
          <w:lang w:val="es-CO" w:eastAsia="en-US"/>
        </w:rPr>
        <w:t>en el marco de la Mesa de Equidad, definir con la Secretaría Técnica el proceso de intercambio de información que permita conocer el detalle de la población atendida</w:t>
      </w:r>
      <w:r w:rsidR="003A3393" w:rsidRPr="00472DBD">
        <w:rPr>
          <w:rFonts w:eastAsia="Calibri" w:cs="Arial"/>
          <w:color w:val="000000" w:themeColor="text1"/>
          <w:lang w:val="es-CO" w:eastAsia="en-US"/>
        </w:rPr>
        <w:t xml:space="preserve"> por sus intervenciones</w:t>
      </w:r>
      <w:r w:rsidR="00C51515" w:rsidRPr="00472DBD">
        <w:rPr>
          <w:rFonts w:eastAsia="Calibri" w:cs="Arial"/>
          <w:color w:val="000000" w:themeColor="text1"/>
          <w:lang w:val="es-CO" w:eastAsia="en-US"/>
        </w:rPr>
        <w:t>, de acuerdo con la normatividad vigente aplicable a la materia</w:t>
      </w:r>
      <w:r w:rsidR="00C33373" w:rsidRPr="00472DBD">
        <w:rPr>
          <w:rFonts w:eastAsia="Calibri" w:cs="Arial"/>
          <w:color w:val="000000" w:themeColor="text1"/>
          <w:lang w:val="es-CO" w:eastAsia="en-US"/>
        </w:rPr>
        <w:t>.</w:t>
      </w:r>
    </w:p>
    <w:p w14:paraId="5F1AC3ED" w14:textId="77777777" w:rsidR="007B5072" w:rsidRPr="00472DBD" w:rsidRDefault="007B5072" w:rsidP="00EE19B6">
      <w:pPr>
        <w:tabs>
          <w:tab w:val="left" w:pos="8647"/>
        </w:tabs>
        <w:ind w:left="142" w:right="141"/>
        <w:jc w:val="both"/>
        <w:rPr>
          <w:rFonts w:eastAsia="Calibri" w:cs="Arial"/>
          <w:color w:val="000000" w:themeColor="text1"/>
          <w:lang w:val="es-CO" w:eastAsia="en-US"/>
        </w:rPr>
      </w:pPr>
    </w:p>
    <w:p w14:paraId="20DB3E88" w14:textId="53BE9B4C" w:rsidR="007C4BAF" w:rsidRPr="00A238A4" w:rsidRDefault="00CB48B1" w:rsidP="00EE19B6">
      <w:pPr>
        <w:tabs>
          <w:tab w:val="left" w:pos="8647"/>
        </w:tabs>
        <w:ind w:left="142" w:right="141"/>
        <w:jc w:val="both"/>
        <w:rPr>
          <w:rFonts w:eastAsia="Calibri" w:cs="Arial"/>
          <w:color w:val="000000" w:themeColor="text1"/>
          <w:lang w:val="es-CO"/>
        </w:rPr>
      </w:pPr>
      <w:r w:rsidRPr="00D05281">
        <w:rPr>
          <w:rFonts w:eastAsia="Calibri" w:cs="Arial"/>
          <w:b/>
          <w:color w:val="000000" w:themeColor="text1"/>
          <w:lang w:val="es-CO"/>
        </w:rPr>
        <w:t>Artículo 2.5.</w:t>
      </w:r>
      <w:r w:rsidR="006455E5" w:rsidRPr="00D05281">
        <w:rPr>
          <w:rFonts w:eastAsia="Calibri" w:cs="Arial"/>
          <w:b/>
          <w:color w:val="000000" w:themeColor="text1"/>
          <w:lang w:val="es-CO"/>
        </w:rPr>
        <w:t>9</w:t>
      </w:r>
      <w:r w:rsidR="007C4BAF" w:rsidRPr="00D05281">
        <w:rPr>
          <w:rFonts w:eastAsia="Calibri" w:cs="Arial"/>
          <w:b/>
          <w:color w:val="000000" w:themeColor="text1"/>
          <w:lang w:val="es-CO"/>
        </w:rPr>
        <w:t xml:space="preserve">. </w:t>
      </w:r>
      <w:r w:rsidR="007C4BAF" w:rsidRPr="00D05281">
        <w:rPr>
          <w:rFonts w:eastAsia="Calibri" w:cs="Arial"/>
          <w:b/>
          <w:i/>
          <w:color w:val="000000" w:themeColor="text1"/>
          <w:lang w:val="es-CO"/>
        </w:rPr>
        <w:t xml:space="preserve">Sesiones y decisiones. </w:t>
      </w:r>
      <w:r w:rsidR="007C4BAF" w:rsidRPr="00D05281">
        <w:rPr>
          <w:rFonts w:eastAsia="Calibri" w:cs="Arial"/>
          <w:color w:val="000000" w:themeColor="text1"/>
          <w:lang w:val="es-CO"/>
        </w:rPr>
        <w:t xml:space="preserve">La Mesa </w:t>
      </w:r>
      <w:r w:rsidR="00C33373" w:rsidRPr="005B1505">
        <w:rPr>
          <w:rFonts w:eastAsia="Calibri" w:cs="Arial"/>
          <w:color w:val="000000" w:themeColor="text1"/>
          <w:lang w:val="es-CO"/>
        </w:rPr>
        <w:t>de Equidad</w:t>
      </w:r>
      <w:r w:rsidR="007C4BAF" w:rsidRPr="005B1505">
        <w:rPr>
          <w:rFonts w:eastAsia="Calibri" w:cs="Arial"/>
          <w:color w:val="000000" w:themeColor="text1"/>
          <w:lang w:val="es-CO"/>
        </w:rPr>
        <w:t xml:space="preserve"> sesionará de forma ordinaria por lo menos dos veces al año previa convocatoria </w:t>
      </w:r>
      <w:r w:rsidR="00EA157A" w:rsidRPr="001C6B80">
        <w:rPr>
          <w:rFonts w:eastAsia="Calibri" w:cs="Arial"/>
          <w:color w:val="000000" w:themeColor="text1"/>
          <w:lang w:val="es-CO"/>
        </w:rPr>
        <w:t>realizada por la Secretaría Técnica de la Mesa, con una antelación no menor a quince (15) días calendario a su celebración</w:t>
      </w:r>
      <w:r w:rsidR="007C4BAF" w:rsidRPr="001C6B80">
        <w:rPr>
          <w:rFonts w:eastAsia="Calibri" w:cs="Arial"/>
          <w:color w:val="000000" w:themeColor="text1"/>
          <w:lang w:val="es-CO"/>
        </w:rPr>
        <w:t xml:space="preserve"> y</w:t>
      </w:r>
      <w:r w:rsidR="00DF42E3" w:rsidRPr="001C6B80">
        <w:rPr>
          <w:rFonts w:eastAsia="Calibri" w:cs="Arial"/>
          <w:color w:val="000000" w:themeColor="text1"/>
          <w:lang w:val="es-CO"/>
        </w:rPr>
        <w:t>,</w:t>
      </w:r>
      <w:r w:rsidR="007C4BAF" w:rsidRPr="001C6B80">
        <w:rPr>
          <w:rFonts w:eastAsia="Calibri" w:cs="Arial"/>
          <w:color w:val="000000" w:themeColor="text1"/>
          <w:lang w:val="es-CO"/>
        </w:rPr>
        <w:t xml:space="preserve"> de forma extraordinaria, cuando las circunstancias lo ameriten</w:t>
      </w:r>
      <w:r w:rsidR="002C3868" w:rsidRPr="006D1D87">
        <w:rPr>
          <w:rFonts w:eastAsia="Calibri" w:cs="Arial"/>
          <w:color w:val="000000" w:themeColor="text1"/>
          <w:lang w:val="es-CO"/>
        </w:rPr>
        <w:t xml:space="preserve"> o </w:t>
      </w:r>
      <w:r w:rsidR="007C4BAF" w:rsidRPr="006D1D87">
        <w:rPr>
          <w:rFonts w:eastAsia="Calibri" w:cs="Arial"/>
          <w:color w:val="000000" w:themeColor="text1"/>
          <w:lang w:val="es-CO"/>
        </w:rPr>
        <w:t>por solicitud de alguno de sus miembros</w:t>
      </w:r>
      <w:r w:rsidR="00EA157A" w:rsidRPr="0083527D">
        <w:rPr>
          <w:rFonts w:eastAsia="Calibri" w:cs="Arial"/>
          <w:color w:val="000000" w:themeColor="text1"/>
          <w:lang w:val="es-CO"/>
        </w:rPr>
        <w:t>.</w:t>
      </w:r>
    </w:p>
    <w:p w14:paraId="15FA9C4F" w14:textId="77777777" w:rsidR="007C4BAF" w:rsidRPr="00A238A4" w:rsidRDefault="007C4BAF" w:rsidP="00EE19B6">
      <w:pPr>
        <w:tabs>
          <w:tab w:val="left" w:pos="8647"/>
        </w:tabs>
        <w:ind w:left="142" w:right="141"/>
        <w:jc w:val="both"/>
        <w:rPr>
          <w:rFonts w:eastAsia="Calibri" w:cs="Arial"/>
          <w:color w:val="000000" w:themeColor="text1"/>
          <w:lang w:val="es-CO"/>
        </w:rPr>
      </w:pPr>
    </w:p>
    <w:p w14:paraId="4A4B3F51" w14:textId="77777777" w:rsidR="0084101D" w:rsidRPr="00A238A4" w:rsidRDefault="00DC7780" w:rsidP="00EE19B6">
      <w:pPr>
        <w:tabs>
          <w:tab w:val="left" w:pos="8647"/>
        </w:tabs>
        <w:ind w:left="142" w:right="141"/>
        <w:jc w:val="both"/>
        <w:rPr>
          <w:rFonts w:eastAsia="Calibri" w:cs="Arial"/>
          <w:bCs/>
          <w:color w:val="000000" w:themeColor="text1"/>
          <w:lang w:val="es-CO"/>
        </w:rPr>
      </w:pPr>
      <w:r w:rsidRPr="00A238A4">
        <w:rPr>
          <w:rFonts w:eastAsia="Calibri" w:cs="Arial"/>
          <w:color w:val="000000" w:themeColor="text1"/>
          <w:lang w:val="es-CO"/>
        </w:rPr>
        <w:t>Para las deliberaciones se requerirá la presencia de al menos seis (6) de los integrantes con voz y voto y las decisiones requerirán el voto de la mitad más uno de los miembros asistentes a la sesión. Para la determinación del quorum no se tendrán en cuenta los invitados de carácter permanente.</w:t>
      </w:r>
    </w:p>
    <w:p w14:paraId="43C8DE3E" w14:textId="77777777" w:rsidR="006A3DB6" w:rsidRPr="00A238A4" w:rsidRDefault="006A3DB6" w:rsidP="00EE19B6">
      <w:pPr>
        <w:tabs>
          <w:tab w:val="left" w:pos="8647"/>
        </w:tabs>
        <w:ind w:left="142" w:right="141"/>
        <w:jc w:val="both"/>
        <w:rPr>
          <w:rFonts w:eastAsia="Calibri" w:cs="Arial"/>
          <w:b/>
          <w:color w:val="000000" w:themeColor="text1"/>
          <w:lang w:val="es-CO"/>
        </w:rPr>
      </w:pPr>
    </w:p>
    <w:p w14:paraId="0C02C5DF" w14:textId="1D80B829" w:rsidR="006A3DB6" w:rsidRPr="00DF2392" w:rsidRDefault="0094297C" w:rsidP="00EE19B6">
      <w:pPr>
        <w:tabs>
          <w:tab w:val="left" w:pos="8647"/>
        </w:tabs>
        <w:ind w:left="142" w:right="141"/>
        <w:jc w:val="both"/>
        <w:rPr>
          <w:rFonts w:eastAsia="Calibri" w:cs="Arial"/>
          <w:color w:val="000000" w:themeColor="text1"/>
          <w:lang w:val="es-CO"/>
        </w:rPr>
      </w:pPr>
      <w:r w:rsidRPr="004E1FF7">
        <w:rPr>
          <w:rFonts w:eastAsia="Calibri" w:cs="Arial"/>
          <w:color w:val="000000" w:themeColor="text1"/>
          <w:lang w:val="es-CO"/>
        </w:rPr>
        <w:t>La</w:t>
      </w:r>
      <w:r w:rsidRPr="00583C5E">
        <w:rPr>
          <w:rFonts w:eastAsia="Calibri" w:cs="Arial"/>
          <w:color w:val="000000" w:themeColor="text1"/>
          <w:lang w:val="es-CO"/>
        </w:rPr>
        <w:t xml:space="preserve"> Mesa Técnica Nacional </w:t>
      </w:r>
      <w:r w:rsidR="006A3DB6" w:rsidRPr="00583C5E">
        <w:rPr>
          <w:rFonts w:eastAsia="Calibri" w:cs="Arial"/>
          <w:color w:val="000000" w:themeColor="text1"/>
          <w:lang w:val="es-CO"/>
        </w:rPr>
        <w:t xml:space="preserve">sesionará de manera permanente de acuerdo con las necesidades de ajuste y revisión de la oferta que da cumplimento a las metas de reducción de </w:t>
      </w:r>
      <w:r w:rsidR="00913768" w:rsidRPr="00583C5E">
        <w:rPr>
          <w:rFonts w:eastAsia="Calibri" w:cs="Arial"/>
          <w:color w:val="000000" w:themeColor="text1"/>
          <w:lang w:val="es-CO"/>
        </w:rPr>
        <w:t xml:space="preserve">pobreza </w:t>
      </w:r>
      <w:r w:rsidR="00A37807" w:rsidRPr="00583C5E">
        <w:rPr>
          <w:rFonts w:eastAsia="Calibri" w:cs="Arial"/>
          <w:color w:val="000000" w:themeColor="text1"/>
          <w:lang w:val="es-CO"/>
        </w:rPr>
        <w:t>y de otras desigualdades</w:t>
      </w:r>
      <w:r w:rsidR="006A3DB6" w:rsidRPr="00583C5E">
        <w:rPr>
          <w:rFonts w:eastAsia="Calibri" w:cs="Arial"/>
          <w:color w:val="000000" w:themeColor="text1"/>
          <w:lang w:val="es-CO"/>
        </w:rPr>
        <w:t xml:space="preserve">. La </w:t>
      </w:r>
      <w:r w:rsidR="00B51567" w:rsidRPr="00583C5E">
        <w:rPr>
          <w:rFonts w:eastAsia="Calibri" w:cs="Arial"/>
          <w:color w:val="000000" w:themeColor="text1"/>
          <w:lang w:val="es-CO"/>
        </w:rPr>
        <w:t xml:space="preserve">Secretaría Técnica </w:t>
      </w:r>
      <w:r w:rsidR="006A3DB6" w:rsidRPr="00583C5E">
        <w:rPr>
          <w:rFonts w:eastAsia="Calibri" w:cs="Arial"/>
          <w:color w:val="000000" w:themeColor="text1"/>
          <w:lang w:val="es-CO"/>
        </w:rPr>
        <w:t>será la encargada de citar las sesiones que se requieran.</w:t>
      </w:r>
    </w:p>
    <w:p w14:paraId="616DAB37" w14:textId="77777777" w:rsidR="006A3DB6" w:rsidRPr="00DF2392" w:rsidRDefault="006A3DB6" w:rsidP="00EE19B6">
      <w:pPr>
        <w:tabs>
          <w:tab w:val="left" w:pos="8647"/>
        </w:tabs>
        <w:ind w:left="142" w:right="141"/>
        <w:jc w:val="both"/>
        <w:rPr>
          <w:rFonts w:eastAsia="Calibri" w:cs="Arial"/>
          <w:color w:val="000000" w:themeColor="text1"/>
          <w:lang w:val="es-CO"/>
        </w:rPr>
      </w:pPr>
    </w:p>
    <w:p w14:paraId="474E4774" w14:textId="77777777" w:rsidR="006A3DB6" w:rsidRPr="00DF2392" w:rsidRDefault="006A3DB6" w:rsidP="00EE19B6">
      <w:pPr>
        <w:tabs>
          <w:tab w:val="left" w:pos="8647"/>
        </w:tabs>
        <w:ind w:left="142" w:right="141"/>
        <w:jc w:val="both"/>
        <w:rPr>
          <w:rFonts w:eastAsia="Calibri" w:cs="Arial"/>
          <w:b/>
          <w:color w:val="000000" w:themeColor="text1"/>
          <w:lang w:val="es-CO"/>
        </w:rPr>
      </w:pPr>
      <w:r w:rsidRPr="00DF2392">
        <w:rPr>
          <w:rFonts w:eastAsia="Calibri" w:cs="Arial"/>
          <w:color w:val="000000" w:themeColor="text1"/>
          <w:lang w:val="es-CO"/>
        </w:rPr>
        <w:t>En territorio, las sesiones de los Consejos de Política Social a nivel departamental, distrital y municipal definirán la periodicidad de las jornadas de</w:t>
      </w:r>
      <w:r w:rsidR="00B51567" w:rsidRPr="00DF2392">
        <w:rPr>
          <w:rFonts w:eastAsia="Calibri" w:cs="Arial"/>
          <w:color w:val="000000" w:themeColor="text1"/>
          <w:lang w:val="es-CO"/>
        </w:rPr>
        <w:t xml:space="preserve"> los Espacios de Articulación Territorial</w:t>
      </w:r>
      <w:r w:rsidRPr="00DF2392">
        <w:rPr>
          <w:rFonts w:eastAsia="Calibri" w:cs="Arial"/>
          <w:color w:val="000000" w:themeColor="text1"/>
          <w:lang w:val="es-CO"/>
        </w:rPr>
        <w:t>.</w:t>
      </w:r>
    </w:p>
    <w:p w14:paraId="21180B41" w14:textId="77777777" w:rsidR="007C4BAF" w:rsidRPr="00DF2392" w:rsidRDefault="007C4BAF" w:rsidP="00EE19B6">
      <w:pPr>
        <w:tabs>
          <w:tab w:val="left" w:pos="8647"/>
        </w:tabs>
        <w:ind w:left="142" w:right="141"/>
        <w:jc w:val="both"/>
        <w:rPr>
          <w:rFonts w:eastAsia="Calibri" w:cs="Arial"/>
          <w:b/>
          <w:color w:val="000000" w:themeColor="text1"/>
          <w:lang w:val="es-CO"/>
        </w:rPr>
      </w:pPr>
    </w:p>
    <w:p w14:paraId="3274757C" w14:textId="52588E3F" w:rsidR="007C4BAF" w:rsidRPr="00DF2392" w:rsidRDefault="00CB48B1" w:rsidP="00EE19B6">
      <w:pPr>
        <w:tabs>
          <w:tab w:val="left" w:pos="8647"/>
        </w:tabs>
        <w:ind w:left="142" w:right="141"/>
        <w:jc w:val="both"/>
        <w:rPr>
          <w:rFonts w:eastAsia="Calibri" w:cs="Arial"/>
          <w:color w:val="000000" w:themeColor="text1"/>
          <w:lang w:val="es-CO"/>
        </w:rPr>
      </w:pPr>
      <w:r w:rsidRPr="00DF2392">
        <w:rPr>
          <w:rFonts w:eastAsia="Calibri" w:cs="Arial"/>
          <w:b/>
          <w:color w:val="000000" w:themeColor="text1"/>
          <w:lang w:val="es-CO"/>
        </w:rPr>
        <w:t>Artículo 2.5.</w:t>
      </w:r>
      <w:r w:rsidR="006455E5" w:rsidRPr="00DF2392">
        <w:rPr>
          <w:rFonts w:eastAsia="Calibri" w:cs="Arial"/>
          <w:b/>
          <w:color w:val="000000" w:themeColor="text1"/>
          <w:lang w:val="es-CO"/>
        </w:rPr>
        <w:t>10</w:t>
      </w:r>
      <w:r w:rsidR="007C4BAF" w:rsidRPr="00DF2392">
        <w:rPr>
          <w:rFonts w:eastAsia="Calibri" w:cs="Arial"/>
          <w:b/>
          <w:color w:val="000000" w:themeColor="text1"/>
          <w:lang w:val="es-CO"/>
        </w:rPr>
        <w:t xml:space="preserve">. </w:t>
      </w:r>
      <w:r w:rsidR="007C4BAF" w:rsidRPr="00DF2392">
        <w:rPr>
          <w:rFonts w:eastAsia="Calibri" w:cs="Arial"/>
          <w:b/>
          <w:i/>
          <w:color w:val="000000" w:themeColor="text1"/>
          <w:lang w:val="es-CO"/>
        </w:rPr>
        <w:t xml:space="preserve">Actas de la </w:t>
      </w:r>
      <w:r w:rsidR="009D439D" w:rsidRPr="00DF2392">
        <w:rPr>
          <w:rFonts w:eastAsia="Calibri" w:cs="Arial"/>
          <w:b/>
          <w:i/>
          <w:color w:val="000000" w:themeColor="text1"/>
          <w:lang w:val="es-CO"/>
        </w:rPr>
        <w:t>Mesa</w:t>
      </w:r>
      <w:r w:rsidR="007C4BAF" w:rsidRPr="00DF2392">
        <w:rPr>
          <w:rFonts w:eastAsia="Calibri" w:cs="Arial"/>
          <w:color w:val="000000" w:themeColor="text1"/>
          <w:lang w:val="es-CO"/>
        </w:rPr>
        <w:t>. De las reuniones efectuadas por la Mesa de Equidad se dejará constancia en actas, las cuales contendrán la relación sucinta de los temas tratados, deliberaciones, argumentos y decisiones adoptadas</w:t>
      </w:r>
      <w:r w:rsidR="006D0413" w:rsidRPr="00DF2392">
        <w:rPr>
          <w:rFonts w:eastAsia="Calibri" w:cs="Arial"/>
          <w:color w:val="000000" w:themeColor="text1"/>
          <w:lang w:val="es-CO"/>
        </w:rPr>
        <w:t>.</w:t>
      </w:r>
    </w:p>
    <w:p w14:paraId="38CBEAB7" w14:textId="77777777" w:rsidR="007C4BAF" w:rsidRPr="00DF2392" w:rsidRDefault="007C4BAF" w:rsidP="00EE19B6">
      <w:pPr>
        <w:tabs>
          <w:tab w:val="left" w:pos="8647"/>
        </w:tabs>
        <w:ind w:left="142" w:right="141"/>
        <w:jc w:val="both"/>
        <w:rPr>
          <w:rFonts w:eastAsia="Calibri" w:cs="Arial"/>
          <w:color w:val="000000" w:themeColor="text1"/>
          <w:lang w:val="es-CO"/>
        </w:rPr>
      </w:pPr>
    </w:p>
    <w:p w14:paraId="01F85210" w14:textId="7EB9EFD0" w:rsidR="007C4BAF" w:rsidRPr="00DF2392" w:rsidRDefault="007C4BAF" w:rsidP="00EE19B6">
      <w:pPr>
        <w:tabs>
          <w:tab w:val="left" w:pos="8647"/>
        </w:tabs>
        <w:ind w:left="142" w:right="141"/>
        <w:jc w:val="both"/>
        <w:rPr>
          <w:rFonts w:eastAsia="Calibri" w:cs="Arial"/>
          <w:color w:val="000000" w:themeColor="text1"/>
          <w:lang w:val="es-CO"/>
        </w:rPr>
      </w:pPr>
      <w:r w:rsidRPr="00DF2392">
        <w:rPr>
          <w:rFonts w:eastAsia="Calibri" w:cs="Arial"/>
          <w:b/>
          <w:color w:val="000000" w:themeColor="text1"/>
          <w:lang w:val="es-CO"/>
        </w:rPr>
        <w:t>Parágrafo</w:t>
      </w:r>
      <w:r w:rsidR="00CF54BB" w:rsidRPr="00DF2392">
        <w:rPr>
          <w:rFonts w:eastAsia="Calibri" w:cs="Arial"/>
          <w:b/>
          <w:color w:val="000000" w:themeColor="text1"/>
          <w:lang w:val="es-CO"/>
        </w:rPr>
        <w:t xml:space="preserve"> 1</w:t>
      </w:r>
      <w:r w:rsidRPr="00DF2392">
        <w:rPr>
          <w:rFonts w:eastAsia="Calibri" w:cs="Arial"/>
          <w:b/>
          <w:color w:val="000000" w:themeColor="text1"/>
          <w:lang w:val="es-CO"/>
        </w:rPr>
        <w:t xml:space="preserve">. </w:t>
      </w:r>
      <w:r w:rsidR="00916E62" w:rsidRPr="00DF2392">
        <w:rPr>
          <w:rFonts w:eastAsia="Calibri" w:cs="Arial"/>
          <w:color w:val="000000" w:themeColor="text1"/>
          <w:lang w:val="es-CO"/>
        </w:rPr>
        <w:t>Las actas</w:t>
      </w:r>
      <w:r w:rsidRPr="00DF2392">
        <w:rPr>
          <w:rFonts w:eastAsia="Calibri" w:cs="Arial"/>
          <w:color w:val="000000" w:themeColor="text1"/>
          <w:lang w:val="es-CO"/>
        </w:rPr>
        <w:t xml:space="preserve"> de </w:t>
      </w:r>
      <w:r w:rsidR="00CF54BB" w:rsidRPr="00DF2392">
        <w:rPr>
          <w:rFonts w:eastAsia="Calibri" w:cs="Arial"/>
          <w:color w:val="000000" w:themeColor="text1"/>
          <w:lang w:val="es-CO"/>
        </w:rPr>
        <w:t xml:space="preserve">la Mesa Técnica Nacional </w:t>
      </w:r>
      <w:r w:rsidRPr="00DF2392">
        <w:rPr>
          <w:rFonts w:eastAsia="Calibri" w:cs="Arial"/>
          <w:color w:val="000000" w:themeColor="text1"/>
          <w:lang w:val="es-CO"/>
        </w:rPr>
        <w:t>será</w:t>
      </w:r>
      <w:r w:rsidR="00CF54BB" w:rsidRPr="00DF2392">
        <w:rPr>
          <w:rFonts w:eastAsia="Calibri" w:cs="Arial"/>
          <w:color w:val="000000" w:themeColor="text1"/>
          <w:lang w:val="es-CO"/>
        </w:rPr>
        <w:t>n</w:t>
      </w:r>
      <w:r w:rsidRPr="00DF2392">
        <w:rPr>
          <w:rFonts w:eastAsia="Calibri" w:cs="Arial"/>
          <w:color w:val="000000" w:themeColor="text1"/>
          <w:lang w:val="es-CO"/>
        </w:rPr>
        <w:t xml:space="preserve"> </w:t>
      </w:r>
      <w:r w:rsidR="006A3DB6" w:rsidRPr="00DF2392">
        <w:rPr>
          <w:rFonts w:eastAsia="Calibri" w:cs="Arial"/>
          <w:color w:val="000000" w:themeColor="text1"/>
          <w:lang w:val="es-CO"/>
        </w:rPr>
        <w:t>elaborada</w:t>
      </w:r>
      <w:r w:rsidR="00CF54BB" w:rsidRPr="00DF2392">
        <w:rPr>
          <w:rFonts w:eastAsia="Calibri" w:cs="Arial"/>
          <w:color w:val="000000" w:themeColor="text1"/>
          <w:lang w:val="es-CO"/>
        </w:rPr>
        <w:t>s</w:t>
      </w:r>
      <w:r w:rsidRPr="00DF2392">
        <w:rPr>
          <w:rFonts w:eastAsia="Calibri" w:cs="Arial"/>
          <w:color w:val="000000" w:themeColor="text1"/>
          <w:lang w:val="es-CO"/>
        </w:rPr>
        <w:t xml:space="preserve"> </w:t>
      </w:r>
      <w:r w:rsidR="006A3DB6" w:rsidRPr="00DF2392">
        <w:rPr>
          <w:rFonts w:eastAsia="Calibri" w:cs="Arial"/>
          <w:color w:val="000000" w:themeColor="text1"/>
          <w:lang w:val="es-CO"/>
        </w:rPr>
        <w:t>por la</w:t>
      </w:r>
      <w:r w:rsidRPr="00DF2392">
        <w:rPr>
          <w:rFonts w:eastAsia="Calibri" w:cs="Arial"/>
          <w:color w:val="000000" w:themeColor="text1"/>
          <w:lang w:val="es-CO"/>
        </w:rPr>
        <w:t xml:space="preserve"> Secretaría Técnica de la Mesa de Equidad.</w:t>
      </w:r>
    </w:p>
    <w:p w14:paraId="2E70F2A6" w14:textId="77777777" w:rsidR="00CF54BB" w:rsidRPr="00DF2392" w:rsidRDefault="00CF54BB" w:rsidP="00EE19B6">
      <w:pPr>
        <w:tabs>
          <w:tab w:val="left" w:pos="8647"/>
        </w:tabs>
        <w:ind w:left="142" w:right="141"/>
        <w:jc w:val="both"/>
        <w:rPr>
          <w:rFonts w:eastAsia="Calibri" w:cs="Arial"/>
          <w:b/>
          <w:color w:val="000000" w:themeColor="text1"/>
          <w:lang w:val="es-CO"/>
        </w:rPr>
      </w:pPr>
    </w:p>
    <w:p w14:paraId="3E19A50C" w14:textId="77777777" w:rsidR="00CF54BB" w:rsidRPr="00D05281" w:rsidRDefault="00CF54BB" w:rsidP="00EE19B6">
      <w:pPr>
        <w:tabs>
          <w:tab w:val="left" w:pos="8647"/>
        </w:tabs>
        <w:ind w:left="142" w:right="141"/>
        <w:jc w:val="both"/>
        <w:rPr>
          <w:rFonts w:eastAsia="Calibri" w:cs="Arial"/>
          <w:bCs/>
          <w:color w:val="000000" w:themeColor="text1"/>
          <w:lang w:val="es-CO"/>
        </w:rPr>
      </w:pPr>
      <w:r w:rsidRPr="00DF2392">
        <w:rPr>
          <w:rFonts w:eastAsia="Calibri" w:cs="Arial"/>
          <w:b/>
          <w:color w:val="000000" w:themeColor="text1"/>
          <w:lang w:val="es-CO"/>
        </w:rPr>
        <w:t xml:space="preserve">Parágrafo 2. </w:t>
      </w:r>
      <w:r w:rsidR="00916E62" w:rsidRPr="00DF2392">
        <w:rPr>
          <w:rFonts w:eastAsia="Calibri" w:cs="Arial"/>
          <w:bCs/>
          <w:color w:val="000000" w:themeColor="text1"/>
          <w:lang w:val="es-CO"/>
        </w:rPr>
        <w:t>Las</w:t>
      </w:r>
      <w:r w:rsidRPr="00DF2392">
        <w:rPr>
          <w:rFonts w:eastAsia="Calibri" w:cs="Arial"/>
          <w:bCs/>
          <w:color w:val="000000" w:themeColor="text1"/>
          <w:lang w:val="es-CO"/>
        </w:rPr>
        <w:t xml:space="preserve"> acta</w:t>
      </w:r>
      <w:r w:rsidR="00916E62" w:rsidRPr="00DF2392">
        <w:rPr>
          <w:rFonts w:eastAsia="Calibri" w:cs="Arial"/>
          <w:bCs/>
          <w:color w:val="000000" w:themeColor="text1"/>
          <w:lang w:val="es-CO"/>
        </w:rPr>
        <w:t>s</w:t>
      </w:r>
      <w:r w:rsidRPr="00DF2392">
        <w:rPr>
          <w:rFonts w:eastAsia="Calibri" w:cs="Arial"/>
          <w:bCs/>
          <w:color w:val="000000" w:themeColor="text1"/>
          <w:lang w:val="es-CO"/>
        </w:rPr>
        <w:t xml:space="preserve"> de los </w:t>
      </w:r>
      <w:r w:rsidR="00916E62" w:rsidRPr="00DF2392">
        <w:rPr>
          <w:rFonts w:eastAsia="Calibri" w:cs="Arial"/>
          <w:bCs/>
          <w:color w:val="000000" w:themeColor="text1"/>
          <w:lang w:val="es-CO"/>
        </w:rPr>
        <w:t>E</w:t>
      </w:r>
      <w:r w:rsidRPr="00DF2392">
        <w:rPr>
          <w:rFonts w:eastAsia="Calibri" w:cs="Arial"/>
          <w:bCs/>
          <w:color w:val="000000" w:themeColor="text1"/>
          <w:lang w:val="es-CO"/>
        </w:rPr>
        <w:t xml:space="preserve">spacios de </w:t>
      </w:r>
      <w:r w:rsidR="00916E62" w:rsidRPr="00DF2392">
        <w:rPr>
          <w:rFonts w:eastAsia="Calibri" w:cs="Arial"/>
          <w:bCs/>
          <w:color w:val="000000" w:themeColor="text1"/>
          <w:lang w:val="es-CO"/>
        </w:rPr>
        <w:t>A</w:t>
      </w:r>
      <w:r w:rsidRPr="00DF2392">
        <w:rPr>
          <w:rFonts w:eastAsia="Calibri" w:cs="Arial"/>
          <w:bCs/>
          <w:color w:val="000000" w:themeColor="text1"/>
          <w:lang w:val="es-CO"/>
        </w:rPr>
        <w:t xml:space="preserve">rticulación </w:t>
      </w:r>
      <w:r w:rsidR="00916E62" w:rsidRPr="00DF2392">
        <w:rPr>
          <w:rFonts w:eastAsia="Calibri" w:cs="Arial"/>
          <w:bCs/>
          <w:color w:val="000000" w:themeColor="text1"/>
          <w:lang w:val="es-CO"/>
        </w:rPr>
        <w:t>T</w:t>
      </w:r>
      <w:r w:rsidRPr="00DF2392">
        <w:rPr>
          <w:rFonts w:eastAsia="Calibri" w:cs="Arial"/>
          <w:bCs/>
          <w:color w:val="000000" w:themeColor="text1"/>
          <w:lang w:val="es-CO"/>
        </w:rPr>
        <w:t>erritorial serán elaborad</w:t>
      </w:r>
      <w:r w:rsidR="00916E62" w:rsidRPr="00DF2392">
        <w:rPr>
          <w:rFonts w:eastAsia="Calibri" w:cs="Arial"/>
          <w:bCs/>
          <w:color w:val="000000" w:themeColor="text1"/>
          <w:lang w:val="es-CO"/>
        </w:rPr>
        <w:t>a</w:t>
      </w:r>
      <w:r w:rsidRPr="00DF2392">
        <w:rPr>
          <w:rFonts w:eastAsia="Calibri" w:cs="Arial"/>
          <w:bCs/>
          <w:color w:val="000000" w:themeColor="text1"/>
          <w:lang w:val="es-CO"/>
        </w:rPr>
        <w:t xml:space="preserve">s por </w:t>
      </w:r>
      <w:r w:rsidR="00916E62" w:rsidRPr="00472DBD">
        <w:rPr>
          <w:rFonts w:cs="Arial"/>
        </w:rPr>
        <w:t>la dependencia de</w:t>
      </w:r>
      <w:r w:rsidR="00916E62" w:rsidRPr="00D05281">
        <w:rPr>
          <w:rFonts w:eastAsia="Calibri" w:cs="Arial"/>
          <w:bCs/>
          <w:color w:val="000000" w:themeColor="text1"/>
          <w:lang w:val="es-CO"/>
        </w:rPr>
        <w:t xml:space="preserve"> las entidades territoriales</w:t>
      </w:r>
      <w:r w:rsidR="00916E62" w:rsidRPr="00472DBD">
        <w:rPr>
          <w:rFonts w:cs="Arial"/>
        </w:rPr>
        <w:t xml:space="preserve"> que </w:t>
      </w:r>
      <w:r w:rsidR="00EF1493" w:rsidRPr="00472DBD">
        <w:rPr>
          <w:rFonts w:cs="Arial"/>
        </w:rPr>
        <w:t>estas determinen</w:t>
      </w:r>
      <w:r w:rsidR="00916E62" w:rsidRPr="00472DBD">
        <w:rPr>
          <w:rFonts w:cs="Arial"/>
        </w:rPr>
        <w:t>, la cual tendrá entre sus funciones la custodia de las actas de cada reunión, y la remisión de los informes a que haya lugar a la instancia competente</w:t>
      </w:r>
      <w:r w:rsidR="00916E62" w:rsidRPr="00D05281">
        <w:rPr>
          <w:rFonts w:eastAsia="Calibri" w:cs="Arial"/>
          <w:bCs/>
          <w:color w:val="000000" w:themeColor="text1"/>
          <w:lang w:val="es-CO"/>
        </w:rPr>
        <w:t>.</w:t>
      </w:r>
    </w:p>
    <w:p w14:paraId="78DD8690" w14:textId="77777777" w:rsidR="007C4BAF" w:rsidRPr="001C6B80" w:rsidRDefault="007C4BAF" w:rsidP="00EE19B6">
      <w:pPr>
        <w:tabs>
          <w:tab w:val="left" w:pos="8647"/>
        </w:tabs>
        <w:ind w:left="142" w:right="141"/>
        <w:jc w:val="both"/>
        <w:rPr>
          <w:rFonts w:eastAsia="Calibri" w:cs="Arial"/>
          <w:b/>
          <w:color w:val="000000" w:themeColor="text1"/>
          <w:lang w:val="es-CO"/>
        </w:rPr>
      </w:pPr>
    </w:p>
    <w:p w14:paraId="65802DE8" w14:textId="2A55E659" w:rsidR="007C4BAF" w:rsidRPr="00A238A4" w:rsidRDefault="00CB48B1" w:rsidP="00EE19B6">
      <w:pPr>
        <w:tabs>
          <w:tab w:val="left" w:pos="8647"/>
        </w:tabs>
        <w:ind w:left="142" w:right="141"/>
        <w:jc w:val="both"/>
        <w:rPr>
          <w:rFonts w:eastAsia="Calibri" w:cs="Arial"/>
          <w:color w:val="000000" w:themeColor="text1"/>
          <w:lang w:val="es-CO"/>
        </w:rPr>
      </w:pPr>
      <w:r w:rsidRPr="006D1D87">
        <w:rPr>
          <w:rFonts w:eastAsia="Calibri" w:cs="Arial"/>
          <w:b/>
          <w:color w:val="000000" w:themeColor="text1"/>
          <w:lang w:val="es-CO"/>
        </w:rPr>
        <w:lastRenderedPageBreak/>
        <w:t>Artículo 2.5.</w:t>
      </w:r>
      <w:r w:rsidR="006455E5" w:rsidRPr="006D1D87">
        <w:rPr>
          <w:rFonts w:eastAsia="Calibri" w:cs="Arial"/>
          <w:b/>
          <w:color w:val="000000" w:themeColor="text1"/>
          <w:lang w:val="es-CO"/>
        </w:rPr>
        <w:t>11</w:t>
      </w:r>
      <w:r w:rsidR="007C4BAF" w:rsidRPr="006D1D87">
        <w:rPr>
          <w:rFonts w:eastAsia="Calibri" w:cs="Arial"/>
          <w:b/>
          <w:color w:val="000000" w:themeColor="text1"/>
          <w:lang w:val="es-CO"/>
        </w:rPr>
        <w:t xml:space="preserve">. </w:t>
      </w:r>
      <w:r w:rsidR="007C4BAF" w:rsidRPr="00B97D36">
        <w:rPr>
          <w:rFonts w:eastAsia="Calibri" w:cs="Arial"/>
          <w:b/>
          <w:i/>
          <w:color w:val="000000" w:themeColor="text1"/>
          <w:lang w:val="es-CO"/>
        </w:rPr>
        <w:t>Aprobación de las actas.</w:t>
      </w:r>
      <w:r w:rsidR="007C4BAF" w:rsidRPr="0083527D">
        <w:rPr>
          <w:rFonts w:eastAsia="Calibri" w:cs="Arial"/>
          <w:b/>
          <w:color w:val="000000" w:themeColor="text1"/>
          <w:lang w:val="es-CO"/>
        </w:rPr>
        <w:t xml:space="preserve"> </w:t>
      </w:r>
      <w:r w:rsidR="007C4BAF" w:rsidRPr="00A238A4">
        <w:rPr>
          <w:rFonts w:eastAsia="Calibri" w:cs="Arial"/>
          <w:color w:val="000000" w:themeColor="text1"/>
          <w:lang w:val="es-CO"/>
        </w:rPr>
        <w:t>La Secretaría Técnica elaborará</w:t>
      </w:r>
      <w:r w:rsidR="00DD5B14" w:rsidRPr="00A238A4">
        <w:rPr>
          <w:rFonts w:eastAsia="Calibri" w:cs="Arial"/>
          <w:color w:val="000000" w:themeColor="text1"/>
          <w:lang w:val="es-CO"/>
        </w:rPr>
        <w:t xml:space="preserve"> y</w:t>
      </w:r>
      <w:r w:rsidR="007C4BAF" w:rsidRPr="00A238A4">
        <w:rPr>
          <w:rFonts w:eastAsia="Calibri" w:cs="Arial"/>
          <w:color w:val="000000" w:themeColor="text1"/>
          <w:lang w:val="es-CO"/>
        </w:rPr>
        <w:t xml:space="preserve"> remitirá el proyecto de acta a los integrantes de la Mesa de Equidad dentro de los cinco (5) días hábiles siguientes a la sesión. Los miembros de la Mesa de Equidad podrán realizar observaciones o manifestar su aprobación dentro de los cinco (5) días hábiles siguientes a la re</w:t>
      </w:r>
      <w:r w:rsidR="002C3868" w:rsidRPr="00A238A4">
        <w:rPr>
          <w:rFonts w:eastAsia="Calibri" w:cs="Arial"/>
          <w:color w:val="000000" w:themeColor="text1"/>
          <w:lang w:val="es-CO"/>
        </w:rPr>
        <w:t>cepción</w:t>
      </w:r>
      <w:r w:rsidR="007C4BAF" w:rsidRPr="00A238A4">
        <w:rPr>
          <w:rFonts w:eastAsia="Calibri" w:cs="Arial"/>
          <w:color w:val="000000" w:themeColor="text1"/>
          <w:lang w:val="es-CO"/>
        </w:rPr>
        <w:t xml:space="preserve"> del proyecto de acta. Si vencido el plazo no se han recibido observaciones, se entenderá que el proyecto de acta fue aprobado.</w:t>
      </w:r>
    </w:p>
    <w:p w14:paraId="016E1732" w14:textId="77777777" w:rsidR="007C4BAF" w:rsidRPr="004E1FF7" w:rsidRDefault="007C4BAF" w:rsidP="00EE19B6">
      <w:pPr>
        <w:tabs>
          <w:tab w:val="left" w:pos="8647"/>
        </w:tabs>
        <w:ind w:left="142" w:right="141"/>
        <w:jc w:val="both"/>
        <w:rPr>
          <w:rFonts w:eastAsia="Calibri" w:cs="Arial"/>
          <w:b/>
          <w:color w:val="000000" w:themeColor="text1"/>
          <w:lang w:val="es-CO"/>
        </w:rPr>
      </w:pPr>
    </w:p>
    <w:p w14:paraId="777C7A94" w14:textId="3C72A78B" w:rsidR="007C4BAF" w:rsidRPr="00583C5E" w:rsidRDefault="00CB48B1" w:rsidP="00EE19B6">
      <w:pPr>
        <w:tabs>
          <w:tab w:val="left" w:pos="8647"/>
        </w:tabs>
        <w:ind w:left="142" w:right="141"/>
        <w:jc w:val="both"/>
        <w:rPr>
          <w:rFonts w:eastAsia="Calibri" w:cs="Arial"/>
          <w:color w:val="000000" w:themeColor="text1"/>
          <w:lang w:val="es-CO"/>
        </w:rPr>
      </w:pPr>
      <w:r w:rsidRPr="00583C5E">
        <w:rPr>
          <w:rFonts w:eastAsia="Calibri" w:cs="Arial"/>
          <w:b/>
          <w:color w:val="000000" w:themeColor="text1"/>
          <w:lang w:val="es-CO"/>
        </w:rPr>
        <w:t>Artículo 2.5.</w:t>
      </w:r>
      <w:r w:rsidR="007C4BAF" w:rsidRPr="00583C5E">
        <w:rPr>
          <w:rFonts w:eastAsia="Calibri" w:cs="Arial"/>
          <w:b/>
          <w:color w:val="000000" w:themeColor="text1"/>
          <w:lang w:val="es-CO"/>
        </w:rPr>
        <w:t>1</w:t>
      </w:r>
      <w:r w:rsidR="006455E5" w:rsidRPr="00583C5E">
        <w:rPr>
          <w:rFonts w:eastAsia="Calibri" w:cs="Arial"/>
          <w:b/>
          <w:color w:val="000000" w:themeColor="text1"/>
          <w:lang w:val="es-CO"/>
        </w:rPr>
        <w:t>2</w:t>
      </w:r>
      <w:r w:rsidR="007C4BAF" w:rsidRPr="00583C5E">
        <w:rPr>
          <w:rFonts w:eastAsia="Calibri" w:cs="Arial"/>
          <w:b/>
          <w:color w:val="000000" w:themeColor="text1"/>
          <w:lang w:val="es-CO"/>
        </w:rPr>
        <w:t xml:space="preserve">. </w:t>
      </w:r>
      <w:r w:rsidR="007C4BAF" w:rsidRPr="00583C5E">
        <w:rPr>
          <w:rFonts w:eastAsia="Calibri" w:cs="Arial"/>
          <w:b/>
          <w:i/>
          <w:color w:val="000000" w:themeColor="text1"/>
          <w:lang w:val="es-CO"/>
        </w:rPr>
        <w:t>Tablero de Control de la Mesa de Equidad</w:t>
      </w:r>
      <w:r w:rsidR="007C4BAF" w:rsidRPr="00583C5E">
        <w:rPr>
          <w:rFonts w:eastAsia="Calibri" w:cs="Arial"/>
          <w:b/>
          <w:color w:val="000000" w:themeColor="text1"/>
          <w:lang w:val="es-CO"/>
        </w:rPr>
        <w:t>.</w:t>
      </w:r>
      <w:r w:rsidR="007C4BAF" w:rsidRPr="00583C5E">
        <w:rPr>
          <w:rFonts w:eastAsia="Calibri" w:cs="Arial"/>
          <w:color w:val="000000" w:themeColor="text1"/>
          <w:lang w:val="es-CO"/>
        </w:rPr>
        <w:t xml:space="preserve"> La Mesa de Equidad tendrá un </w:t>
      </w:r>
      <w:r w:rsidR="009D439D" w:rsidRPr="00583C5E">
        <w:rPr>
          <w:rFonts w:eastAsia="Calibri" w:cs="Arial"/>
          <w:color w:val="000000" w:themeColor="text1"/>
          <w:lang w:val="es-CO"/>
        </w:rPr>
        <w:t xml:space="preserve">Tablero </w:t>
      </w:r>
      <w:r w:rsidR="007C4BAF" w:rsidRPr="00583C5E">
        <w:rPr>
          <w:rFonts w:eastAsia="Calibri" w:cs="Arial"/>
          <w:color w:val="000000" w:themeColor="text1"/>
          <w:lang w:val="es-CO"/>
        </w:rPr>
        <w:t xml:space="preserve">de </w:t>
      </w:r>
      <w:r w:rsidR="009D439D" w:rsidRPr="00583C5E">
        <w:rPr>
          <w:rFonts w:eastAsia="Calibri" w:cs="Arial"/>
          <w:color w:val="000000" w:themeColor="text1"/>
          <w:lang w:val="es-CO"/>
        </w:rPr>
        <w:t xml:space="preserve">Control </w:t>
      </w:r>
      <w:r w:rsidR="007C4BAF" w:rsidRPr="00583C5E">
        <w:rPr>
          <w:rFonts w:eastAsia="Calibri" w:cs="Arial"/>
          <w:color w:val="000000" w:themeColor="text1"/>
          <w:lang w:val="es-CO"/>
        </w:rPr>
        <w:t xml:space="preserve">que será el principal instrumento de seguimiento y monitoreo de los indicadores de </w:t>
      </w:r>
      <w:r w:rsidR="003F5104" w:rsidRPr="00583C5E">
        <w:rPr>
          <w:rFonts w:eastAsia="Calibri" w:cs="Arial"/>
          <w:color w:val="000000" w:themeColor="text1"/>
          <w:lang w:val="es-CO"/>
        </w:rPr>
        <w:t>reducción de la pobreza</w:t>
      </w:r>
      <w:r w:rsidR="00A37807" w:rsidRPr="00583C5E">
        <w:rPr>
          <w:rFonts w:eastAsia="Calibri" w:cs="Arial"/>
          <w:color w:val="000000" w:themeColor="text1"/>
          <w:lang w:val="es-CO"/>
        </w:rPr>
        <w:t xml:space="preserve"> y de otras desigualdades</w:t>
      </w:r>
      <w:r w:rsidR="007C4BAF" w:rsidRPr="00583C5E">
        <w:rPr>
          <w:rFonts w:eastAsia="Calibri" w:cs="Arial"/>
          <w:color w:val="000000" w:themeColor="text1"/>
          <w:lang w:val="es-CO"/>
        </w:rPr>
        <w:t xml:space="preserve">, el cual será la fuente para: </w:t>
      </w:r>
    </w:p>
    <w:p w14:paraId="7D77806A" w14:textId="77777777" w:rsidR="007C4BAF" w:rsidRPr="00DF2392" w:rsidRDefault="007C4BAF" w:rsidP="00EE19B6">
      <w:pPr>
        <w:tabs>
          <w:tab w:val="left" w:pos="8647"/>
        </w:tabs>
        <w:ind w:left="142" w:right="141"/>
        <w:jc w:val="both"/>
        <w:rPr>
          <w:rFonts w:eastAsia="Calibri" w:cs="Arial"/>
          <w:color w:val="000000" w:themeColor="text1"/>
          <w:lang w:val="es-CO"/>
        </w:rPr>
      </w:pPr>
    </w:p>
    <w:p w14:paraId="6C86699A" w14:textId="7187CC0B" w:rsidR="00ED5E97" w:rsidRPr="00DF2392" w:rsidRDefault="007C4BAF" w:rsidP="00EE19B6">
      <w:pPr>
        <w:numPr>
          <w:ilvl w:val="0"/>
          <w:numId w:val="5"/>
        </w:numPr>
        <w:tabs>
          <w:tab w:val="left" w:pos="567"/>
          <w:tab w:val="left" w:pos="864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 xml:space="preserve">Solicitar y aprobar ajustes a la oferta institucional existente o la creación de nuevos programas, proyectos o intervenciones para la reducción de la pobreza </w:t>
      </w:r>
      <w:r w:rsidR="00A37807" w:rsidRPr="00DF2392">
        <w:rPr>
          <w:rFonts w:eastAsia="Calibri" w:cs="Arial"/>
          <w:color w:val="000000" w:themeColor="text1"/>
          <w:lang w:val="es-CO"/>
        </w:rPr>
        <w:t>y otras desigualdades</w:t>
      </w:r>
      <w:r w:rsidRPr="00DF2392">
        <w:rPr>
          <w:rFonts w:eastAsia="Calibri" w:cs="Arial"/>
          <w:color w:val="000000" w:themeColor="text1"/>
          <w:lang w:val="es-CO"/>
        </w:rPr>
        <w:t>, en cada sector o de manera intersectorial.</w:t>
      </w:r>
    </w:p>
    <w:p w14:paraId="7B8E25F6" w14:textId="77777777" w:rsidR="00E10606" w:rsidRPr="00DF2392" w:rsidRDefault="00E10606" w:rsidP="00EE19B6">
      <w:pPr>
        <w:tabs>
          <w:tab w:val="left" w:pos="567"/>
          <w:tab w:val="left" w:pos="8647"/>
        </w:tabs>
        <w:ind w:left="284" w:right="141"/>
        <w:contextualSpacing/>
        <w:jc w:val="both"/>
        <w:rPr>
          <w:rFonts w:eastAsia="Calibri" w:cs="Arial"/>
          <w:color w:val="000000" w:themeColor="text1"/>
          <w:lang w:val="es-CO"/>
        </w:rPr>
      </w:pPr>
    </w:p>
    <w:p w14:paraId="175359A9" w14:textId="77777777" w:rsidR="00ED5E97" w:rsidRPr="00DF2392" w:rsidRDefault="007C4BAF" w:rsidP="00EE19B6">
      <w:pPr>
        <w:numPr>
          <w:ilvl w:val="0"/>
          <w:numId w:val="5"/>
        </w:numPr>
        <w:tabs>
          <w:tab w:val="left" w:pos="567"/>
          <w:tab w:val="left" w:pos="864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Tomar decisiones de inversión y orientación del gasto frente a las prioridades territoriales y poblacionales.</w:t>
      </w:r>
    </w:p>
    <w:p w14:paraId="73A375A5" w14:textId="77777777" w:rsidR="00ED5E97" w:rsidRPr="00DF2392" w:rsidRDefault="007C4BAF" w:rsidP="00EE19B6">
      <w:pPr>
        <w:tabs>
          <w:tab w:val="left" w:pos="567"/>
          <w:tab w:val="left" w:pos="8647"/>
        </w:tabs>
        <w:ind w:left="284" w:right="141"/>
        <w:contextualSpacing/>
        <w:jc w:val="both"/>
        <w:rPr>
          <w:rFonts w:eastAsia="Calibri" w:cs="Arial"/>
          <w:color w:val="000000" w:themeColor="text1"/>
          <w:lang w:val="es-CO"/>
        </w:rPr>
      </w:pPr>
      <w:r w:rsidRPr="00DF2392">
        <w:rPr>
          <w:rFonts w:eastAsia="Calibri" w:cs="Arial"/>
          <w:color w:val="000000" w:themeColor="text1"/>
          <w:lang w:val="es-CO"/>
        </w:rPr>
        <w:t xml:space="preserve"> </w:t>
      </w:r>
    </w:p>
    <w:p w14:paraId="60E51F32" w14:textId="633420ED" w:rsidR="00ED5E97" w:rsidRPr="00DF2392" w:rsidRDefault="007C4BAF" w:rsidP="00EE19B6">
      <w:pPr>
        <w:numPr>
          <w:ilvl w:val="0"/>
          <w:numId w:val="5"/>
        </w:numPr>
        <w:tabs>
          <w:tab w:val="left" w:pos="567"/>
          <w:tab w:val="left" w:pos="864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 xml:space="preserve">Realizar seguimiento al cumplimiento de las metas y decisiones tomadas por las entidades públicas en la Mesa de Equidad y al desarrollo de la oferta en población vinculada a la </w:t>
      </w:r>
      <w:r w:rsidR="00DD5B14" w:rsidRPr="00DF2392">
        <w:rPr>
          <w:rFonts w:eastAsia="Calibri" w:cs="Arial"/>
          <w:color w:val="000000" w:themeColor="text1"/>
          <w:lang w:val="es-CO"/>
        </w:rPr>
        <w:t xml:space="preserve">Estrategia </w:t>
      </w:r>
      <w:r w:rsidRPr="00DF2392">
        <w:rPr>
          <w:rFonts w:eastAsia="Calibri" w:cs="Arial"/>
          <w:color w:val="000000" w:themeColor="text1"/>
          <w:lang w:val="es-CO"/>
        </w:rPr>
        <w:t xml:space="preserve">Unidos, que aporte al cumplimiento de las metas de </w:t>
      </w:r>
      <w:r w:rsidR="003F5104" w:rsidRPr="00DF2392">
        <w:rPr>
          <w:rFonts w:eastAsia="Calibri" w:cs="Arial"/>
          <w:color w:val="000000" w:themeColor="text1"/>
          <w:lang w:val="es-CO"/>
        </w:rPr>
        <w:t>reducción de la pobreza</w:t>
      </w:r>
      <w:r w:rsidRPr="00DF2392">
        <w:rPr>
          <w:rFonts w:eastAsia="Calibri" w:cs="Arial"/>
          <w:color w:val="000000" w:themeColor="text1"/>
          <w:lang w:val="es-CO"/>
        </w:rPr>
        <w:t>.</w:t>
      </w:r>
    </w:p>
    <w:p w14:paraId="50EA9C80" w14:textId="77777777" w:rsidR="00ED5E97" w:rsidRPr="00DF2392" w:rsidRDefault="00ED5E97" w:rsidP="00EE19B6">
      <w:pPr>
        <w:tabs>
          <w:tab w:val="left" w:pos="567"/>
          <w:tab w:val="left" w:pos="8647"/>
        </w:tabs>
        <w:ind w:right="141"/>
        <w:contextualSpacing/>
        <w:jc w:val="both"/>
        <w:rPr>
          <w:rFonts w:eastAsia="Calibri" w:cs="Arial"/>
          <w:color w:val="000000" w:themeColor="text1"/>
          <w:lang w:val="es-CO"/>
        </w:rPr>
      </w:pPr>
    </w:p>
    <w:p w14:paraId="43A44EAD" w14:textId="62F1437D" w:rsidR="007C4BAF" w:rsidRPr="00DF2392" w:rsidRDefault="007C4BAF" w:rsidP="00EE19B6">
      <w:pPr>
        <w:numPr>
          <w:ilvl w:val="0"/>
          <w:numId w:val="5"/>
        </w:numPr>
        <w:tabs>
          <w:tab w:val="left" w:pos="567"/>
          <w:tab w:val="left" w:pos="8647"/>
        </w:tabs>
        <w:ind w:left="284" w:right="141" w:firstLine="0"/>
        <w:contextualSpacing/>
        <w:jc w:val="both"/>
        <w:rPr>
          <w:rFonts w:eastAsia="Calibri" w:cs="Arial"/>
          <w:color w:val="000000" w:themeColor="text1"/>
          <w:lang w:val="es-CO"/>
        </w:rPr>
      </w:pPr>
      <w:r w:rsidRPr="00DF2392">
        <w:rPr>
          <w:rFonts w:eastAsia="Calibri" w:cs="Arial"/>
          <w:color w:val="000000" w:themeColor="text1"/>
          <w:lang w:val="es-CO"/>
        </w:rPr>
        <w:t xml:space="preserve">Realizar seguimiento a las metas trazadoras para monitorear el avance en la </w:t>
      </w:r>
      <w:r w:rsidR="003F5104" w:rsidRPr="00DF2392">
        <w:rPr>
          <w:rFonts w:eastAsia="Calibri" w:cs="Arial"/>
          <w:color w:val="000000" w:themeColor="text1"/>
          <w:lang w:val="es-CO"/>
        </w:rPr>
        <w:t>reducción de la pobreza</w:t>
      </w:r>
      <w:r w:rsidR="00A37807" w:rsidRPr="00DF2392">
        <w:rPr>
          <w:rFonts w:eastAsia="Calibri" w:cs="Arial"/>
          <w:color w:val="000000" w:themeColor="text1"/>
          <w:lang w:val="es-CO"/>
        </w:rPr>
        <w:t xml:space="preserve"> y de otras desigualdades que afectan a la población. </w:t>
      </w:r>
    </w:p>
    <w:p w14:paraId="74243BCB" w14:textId="77777777" w:rsidR="004D5A7A" w:rsidRPr="00DF2392" w:rsidRDefault="004D5A7A" w:rsidP="00EE19B6">
      <w:pPr>
        <w:pStyle w:val="Prrafodelista"/>
        <w:spacing w:after="0" w:line="240" w:lineRule="auto"/>
        <w:rPr>
          <w:rFonts w:ascii="Arial" w:eastAsia="Calibri" w:hAnsi="Arial" w:cs="Arial"/>
          <w:color w:val="000000" w:themeColor="text1"/>
          <w:sz w:val="24"/>
          <w:szCs w:val="24"/>
        </w:rPr>
      </w:pPr>
    </w:p>
    <w:p w14:paraId="2D16D45B" w14:textId="77777777" w:rsidR="004D5A7A" w:rsidRPr="00D05281" w:rsidRDefault="004D5A7A" w:rsidP="00EE19B6">
      <w:pPr>
        <w:numPr>
          <w:ilvl w:val="0"/>
          <w:numId w:val="5"/>
        </w:numPr>
        <w:tabs>
          <w:tab w:val="left" w:pos="567"/>
          <w:tab w:val="left" w:pos="8647"/>
        </w:tabs>
        <w:ind w:left="284" w:right="141" w:firstLine="0"/>
        <w:contextualSpacing/>
        <w:jc w:val="both"/>
        <w:rPr>
          <w:rFonts w:eastAsia="Calibri" w:cs="Arial"/>
          <w:color w:val="000000" w:themeColor="text1"/>
          <w:lang w:val="es-CO"/>
        </w:rPr>
      </w:pPr>
      <w:r w:rsidRPr="00D05281">
        <w:rPr>
          <w:rFonts w:eastAsia="Calibri" w:cs="Arial"/>
          <w:color w:val="000000" w:themeColor="text1"/>
          <w:lang w:val="es-CO"/>
        </w:rPr>
        <w:t>Generar alertas ante retrasos o incumplimiento de las metas.</w:t>
      </w:r>
    </w:p>
    <w:p w14:paraId="5FDD7967" w14:textId="77777777" w:rsidR="004D5A7A" w:rsidRPr="001C6B80" w:rsidRDefault="004D5A7A" w:rsidP="00EE19B6">
      <w:pPr>
        <w:rPr>
          <w:rFonts w:eastAsia="Calibri" w:cs="Arial"/>
          <w:color w:val="000000" w:themeColor="text1"/>
        </w:rPr>
      </w:pPr>
    </w:p>
    <w:p w14:paraId="540D6B0F" w14:textId="77777777" w:rsidR="007C4BAF" w:rsidRPr="0083527D" w:rsidRDefault="007C4BAF" w:rsidP="00EE19B6">
      <w:pPr>
        <w:tabs>
          <w:tab w:val="left" w:pos="8647"/>
        </w:tabs>
        <w:ind w:left="142" w:right="141"/>
        <w:jc w:val="both"/>
        <w:rPr>
          <w:rFonts w:eastAsia="Calibri" w:cs="Arial"/>
          <w:color w:val="000000" w:themeColor="text1"/>
          <w:lang w:val="es-CO"/>
        </w:rPr>
      </w:pPr>
      <w:r w:rsidRPr="006D1D87">
        <w:rPr>
          <w:rFonts w:eastAsia="Calibri" w:cs="Arial"/>
          <w:b/>
          <w:color w:val="000000" w:themeColor="text1"/>
          <w:lang w:val="es-CO"/>
        </w:rPr>
        <w:t>Parágrafo.</w:t>
      </w:r>
      <w:r w:rsidRPr="006D1D87">
        <w:rPr>
          <w:rFonts w:eastAsia="Calibri" w:cs="Arial"/>
          <w:color w:val="000000" w:themeColor="text1"/>
          <w:lang w:val="es-CO"/>
        </w:rPr>
        <w:t xml:space="preserve"> La definición de las fuentes de información para el seguimiento a las metas establecidas por la Mesa de Equidad, así como su análisis y custodia estarán a cargo de la Secretaría Técnica.</w:t>
      </w:r>
    </w:p>
    <w:p w14:paraId="21D0FE6F" w14:textId="77777777" w:rsidR="007C4BAF" w:rsidRPr="00A238A4" w:rsidRDefault="007C4BAF" w:rsidP="00EE19B6">
      <w:pPr>
        <w:tabs>
          <w:tab w:val="left" w:pos="8647"/>
        </w:tabs>
        <w:ind w:left="142" w:right="141"/>
        <w:jc w:val="both"/>
        <w:rPr>
          <w:rFonts w:eastAsia="Calibri" w:cs="Arial"/>
          <w:color w:val="000000" w:themeColor="text1"/>
          <w:lang w:val="es-CO"/>
        </w:rPr>
      </w:pPr>
    </w:p>
    <w:p w14:paraId="69BDB5F3" w14:textId="65A1350F" w:rsidR="007C4BAF" w:rsidRPr="001C6B80" w:rsidRDefault="00CB48B1" w:rsidP="00EE19B6">
      <w:pPr>
        <w:tabs>
          <w:tab w:val="left" w:pos="8647"/>
        </w:tabs>
        <w:ind w:left="142" w:right="141"/>
        <w:jc w:val="both"/>
        <w:rPr>
          <w:rFonts w:eastAsia="Calibri" w:cs="Arial"/>
          <w:color w:val="000000" w:themeColor="text1"/>
          <w:lang w:val="es-CO"/>
        </w:rPr>
      </w:pPr>
      <w:r w:rsidRPr="00A238A4">
        <w:rPr>
          <w:rFonts w:eastAsia="Calibri" w:cs="Arial"/>
          <w:b/>
          <w:color w:val="000000" w:themeColor="text1"/>
          <w:lang w:val="es-CO"/>
        </w:rPr>
        <w:t>Artículo 2.5.</w:t>
      </w:r>
      <w:r w:rsidR="007C4BAF" w:rsidRPr="00A238A4">
        <w:rPr>
          <w:rFonts w:eastAsia="Calibri" w:cs="Arial"/>
          <w:b/>
          <w:color w:val="000000" w:themeColor="text1"/>
          <w:lang w:val="es-CO"/>
        </w:rPr>
        <w:t>1</w:t>
      </w:r>
      <w:r w:rsidR="006455E5" w:rsidRPr="00A238A4">
        <w:rPr>
          <w:rFonts w:eastAsia="Calibri" w:cs="Arial"/>
          <w:b/>
          <w:color w:val="000000" w:themeColor="text1"/>
          <w:lang w:val="es-CO"/>
        </w:rPr>
        <w:t>3</w:t>
      </w:r>
      <w:r w:rsidR="007C4BAF" w:rsidRPr="00A238A4">
        <w:rPr>
          <w:rFonts w:eastAsia="Calibri" w:cs="Arial"/>
          <w:b/>
          <w:color w:val="000000" w:themeColor="text1"/>
          <w:lang w:val="es-CO"/>
        </w:rPr>
        <w:t xml:space="preserve">. </w:t>
      </w:r>
      <w:r w:rsidR="007C4BAF" w:rsidRPr="00A238A4">
        <w:rPr>
          <w:rFonts w:eastAsia="Calibri" w:cs="Arial"/>
          <w:b/>
          <w:i/>
          <w:color w:val="000000" w:themeColor="text1"/>
          <w:lang w:val="es-CO"/>
        </w:rPr>
        <w:t>Secretaría Técnica</w:t>
      </w:r>
      <w:r w:rsidR="007C4BAF" w:rsidRPr="004E1FF7">
        <w:rPr>
          <w:rFonts w:eastAsia="Calibri" w:cs="Arial"/>
          <w:b/>
          <w:color w:val="000000" w:themeColor="text1"/>
          <w:lang w:val="es-CO"/>
        </w:rPr>
        <w:t xml:space="preserve">. </w:t>
      </w:r>
      <w:r w:rsidR="007C4BAF" w:rsidRPr="00583C5E">
        <w:rPr>
          <w:rFonts w:eastAsia="Calibri" w:cs="Arial"/>
          <w:color w:val="000000" w:themeColor="text1"/>
          <w:lang w:val="es-CO"/>
        </w:rPr>
        <w:t>La Mesa de Equidad tendrá una Secretaría Técnica permanente que será ejercida, de manera conjunta</w:t>
      </w:r>
      <w:r w:rsidR="00C30399" w:rsidRPr="00583C5E">
        <w:rPr>
          <w:rFonts w:eastAsia="Calibri" w:cs="Arial"/>
          <w:color w:val="000000" w:themeColor="text1"/>
          <w:lang w:val="es-CO"/>
        </w:rPr>
        <w:t>,</w:t>
      </w:r>
      <w:r w:rsidR="007C4BAF" w:rsidRPr="00583C5E">
        <w:rPr>
          <w:rFonts w:eastAsia="Calibri" w:cs="Arial"/>
          <w:color w:val="000000" w:themeColor="text1"/>
          <w:lang w:val="es-CO"/>
        </w:rPr>
        <w:t xml:space="preserve"> </w:t>
      </w:r>
      <w:r w:rsidR="00226654" w:rsidRPr="00583C5E">
        <w:rPr>
          <w:rFonts w:eastAsia="Calibri" w:cs="Arial"/>
          <w:color w:val="000000" w:themeColor="text1"/>
          <w:lang w:val="es-CO"/>
        </w:rPr>
        <w:t xml:space="preserve">por </w:t>
      </w:r>
      <w:r w:rsidR="00226654" w:rsidRPr="00472DBD">
        <w:rPr>
          <w:rFonts w:eastAsia="Calibri" w:cs="Arial"/>
          <w:lang w:val="es-CO" w:eastAsia="en-US"/>
        </w:rPr>
        <w:t>el</w:t>
      </w:r>
      <w:r w:rsidR="001D4048" w:rsidRPr="00D05281">
        <w:rPr>
          <w:rFonts w:eastAsia="Calibri" w:cs="Arial"/>
          <w:color w:val="000000" w:themeColor="text1"/>
          <w:lang w:val="es-CO"/>
        </w:rPr>
        <w:t xml:space="preserve"> Departamento Nacional de Planeación</w:t>
      </w:r>
      <w:r w:rsidR="00264414" w:rsidRPr="00D05281">
        <w:rPr>
          <w:rFonts w:eastAsia="Calibri" w:cs="Arial"/>
          <w:color w:val="000000" w:themeColor="text1"/>
          <w:lang w:val="es-CO"/>
        </w:rPr>
        <w:t xml:space="preserve"> -</w:t>
      </w:r>
      <w:r w:rsidR="001D4048" w:rsidRPr="005B1505">
        <w:rPr>
          <w:rFonts w:eastAsia="Calibri" w:cs="Arial"/>
          <w:color w:val="000000" w:themeColor="text1"/>
          <w:lang w:val="es-CO"/>
        </w:rPr>
        <w:t xml:space="preserve">DNP </w:t>
      </w:r>
      <w:r w:rsidR="001D4048" w:rsidRPr="00472DBD">
        <w:rPr>
          <w:rFonts w:eastAsia="Calibri" w:cs="Arial"/>
          <w:color w:val="000000" w:themeColor="text1"/>
          <w:lang w:val="es-CO" w:eastAsia="en-US"/>
        </w:rPr>
        <w:t>y el</w:t>
      </w:r>
      <w:r w:rsidR="001D4048" w:rsidRPr="00D05281">
        <w:rPr>
          <w:rFonts w:eastAsia="Calibri" w:cs="Arial"/>
          <w:color w:val="000000" w:themeColor="text1"/>
          <w:lang w:val="es-CO"/>
        </w:rPr>
        <w:t xml:space="preserve"> Departamento Administrativo para la Prosperidad Social</w:t>
      </w:r>
      <w:r w:rsidR="00264414" w:rsidRPr="00D05281">
        <w:rPr>
          <w:rFonts w:eastAsia="Calibri" w:cs="Arial"/>
          <w:color w:val="000000" w:themeColor="text1"/>
          <w:lang w:val="es-CO"/>
        </w:rPr>
        <w:t xml:space="preserve"> -Prosperidad Social</w:t>
      </w:r>
      <w:r w:rsidR="003008A2" w:rsidRPr="001C6B80">
        <w:rPr>
          <w:rFonts w:eastAsia="Calibri" w:cs="Arial"/>
          <w:color w:val="000000" w:themeColor="text1"/>
          <w:lang w:val="es-CO"/>
        </w:rPr>
        <w:t xml:space="preserve">, </w:t>
      </w:r>
      <w:r w:rsidR="007C4BAF" w:rsidRPr="001C6B80">
        <w:rPr>
          <w:rFonts w:eastAsia="Calibri" w:cs="Arial"/>
          <w:color w:val="000000" w:themeColor="text1"/>
          <w:lang w:val="es-CO"/>
        </w:rPr>
        <w:t xml:space="preserve">quienes dispondrán de </w:t>
      </w:r>
      <w:r w:rsidR="00FF3AAB" w:rsidRPr="001C6B80">
        <w:rPr>
          <w:rFonts w:eastAsia="Calibri" w:cs="Arial"/>
          <w:color w:val="000000" w:themeColor="text1"/>
          <w:lang w:val="es-CO"/>
        </w:rPr>
        <w:t xml:space="preserve">un </w:t>
      </w:r>
      <w:r w:rsidR="007C4BAF" w:rsidRPr="001C6B80">
        <w:rPr>
          <w:rFonts w:eastAsia="Calibri" w:cs="Arial"/>
          <w:color w:val="000000" w:themeColor="text1"/>
          <w:lang w:val="es-CO"/>
        </w:rPr>
        <w:t xml:space="preserve">equipo técnico para su desarrollo. </w:t>
      </w:r>
      <w:r w:rsidR="00FF3AAB" w:rsidRPr="001C6B80">
        <w:rPr>
          <w:rFonts w:eastAsia="Calibri" w:cs="Arial"/>
          <w:color w:val="000000" w:themeColor="text1"/>
          <w:lang w:val="es-CO"/>
        </w:rPr>
        <w:t>La secretaría técnica estará encargada de operacionalizar, gestionar y coordinar las decisiones de la Mesa de Equidad</w:t>
      </w:r>
      <w:r w:rsidR="001804C9">
        <w:rPr>
          <w:rFonts w:eastAsia="Calibri" w:cs="Arial"/>
          <w:color w:val="000000" w:themeColor="text1"/>
          <w:lang w:val="es-CO"/>
        </w:rPr>
        <w:t xml:space="preserve"> y de la Mesa Técnica Nacional</w:t>
      </w:r>
      <w:r w:rsidR="00FF3AAB" w:rsidRPr="001C6B80">
        <w:rPr>
          <w:rFonts w:eastAsia="Calibri" w:cs="Arial"/>
          <w:color w:val="000000" w:themeColor="text1"/>
          <w:lang w:val="es-CO"/>
        </w:rPr>
        <w:t>.</w:t>
      </w:r>
    </w:p>
    <w:p w14:paraId="2DFA0C03" w14:textId="77777777" w:rsidR="007C4BAF" w:rsidRPr="006D1D87" w:rsidRDefault="007C4BAF" w:rsidP="00EE19B6">
      <w:pPr>
        <w:tabs>
          <w:tab w:val="left" w:pos="8647"/>
        </w:tabs>
        <w:ind w:left="142" w:right="141"/>
        <w:jc w:val="both"/>
        <w:rPr>
          <w:rFonts w:eastAsia="Calibri" w:cs="Arial"/>
          <w:color w:val="000000" w:themeColor="text1"/>
          <w:lang w:val="es-CO"/>
        </w:rPr>
      </w:pPr>
    </w:p>
    <w:p w14:paraId="6CAB95AB" w14:textId="22F8B7A0" w:rsidR="007C4BAF" w:rsidRPr="00583C5E" w:rsidRDefault="00CB48B1" w:rsidP="00EE19B6">
      <w:pPr>
        <w:tabs>
          <w:tab w:val="left" w:pos="8647"/>
        </w:tabs>
        <w:ind w:left="142" w:right="141"/>
        <w:jc w:val="both"/>
        <w:rPr>
          <w:rFonts w:eastAsia="Calibri" w:cs="Arial"/>
          <w:color w:val="000000" w:themeColor="text1"/>
          <w:lang w:val="es-CO"/>
        </w:rPr>
      </w:pPr>
      <w:r w:rsidRPr="0083527D">
        <w:rPr>
          <w:rFonts w:eastAsia="Calibri" w:cs="Arial"/>
          <w:b/>
          <w:color w:val="000000" w:themeColor="text1"/>
          <w:lang w:val="es-CO"/>
        </w:rPr>
        <w:t>Artículo 2.5.</w:t>
      </w:r>
      <w:r w:rsidR="007C4BAF" w:rsidRPr="00A238A4">
        <w:rPr>
          <w:rFonts w:eastAsia="Calibri" w:cs="Arial"/>
          <w:b/>
          <w:color w:val="000000" w:themeColor="text1"/>
          <w:lang w:val="es-CO"/>
        </w:rPr>
        <w:t>1</w:t>
      </w:r>
      <w:r w:rsidR="006455E5" w:rsidRPr="00A238A4">
        <w:rPr>
          <w:rFonts w:eastAsia="Calibri" w:cs="Arial"/>
          <w:b/>
          <w:color w:val="000000" w:themeColor="text1"/>
          <w:lang w:val="es-CO"/>
        </w:rPr>
        <w:t>4</w:t>
      </w:r>
      <w:r w:rsidR="007C4BAF" w:rsidRPr="00A238A4">
        <w:rPr>
          <w:rFonts w:eastAsia="Calibri" w:cs="Arial"/>
          <w:b/>
          <w:color w:val="000000" w:themeColor="text1"/>
          <w:lang w:val="es-CO"/>
        </w:rPr>
        <w:t>.</w:t>
      </w:r>
      <w:r w:rsidR="007C4BAF" w:rsidRPr="00A238A4">
        <w:rPr>
          <w:rFonts w:eastAsia="Calibri" w:cs="Arial"/>
          <w:color w:val="000000" w:themeColor="text1"/>
          <w:lang w:val="es-CO"/>
        </w:rPr>
        <w:t xml:space="preserve"> </w:t>
      </w:r>
      <w:r w:rsidR="007C4BAF" w:rsidRPr="00A238A4">
        <w:rPr>
          <w:rFonts w:eastAsia="Calibri" w:cs="Arial"/>
          <w:b/>
          <w:i/>
          <w:color w:val="000000" w:themeColor="text1"/>
          <w:lang w:val="es-CO"/>
        </w:rPr>
        <w:t>Funciones de la Secretaría Técnica</w:t>
      </w:r>
      <w:r w:rsidR="007C4BAF" w:rsidRPr="004E1FF7">
        <w:rPr>
          <w:rFonts w:eastAsia="Calibri" w:cs="Arial"/>
          <w:b/>
          <w:i/>
          <w:color w:val="000000" w:themeColor="text1"/>
          <w:lang w:val="es-CO"/>
        </w:rPr>
        <w:t>.</w:t>
      </w:r>
      <w:r w:rsidR="007C4BAF" w:rsidRPr="00583C5E">
        <w:rPr>
          <w:rFonts w:eastAsia="Calibri" w:cs="Arial"/>
          <w:color w:val="000000" w:themeColor="text1"/>
          <w:lang w:val="es-CO"/>
        </w:rPr>
        <w:t xml:space="preserve"> La Secretaría Técnica cumplirá las siguientes funciones:</w:t>
      </w:r>
    </w:p>
    <w:p w14:paraId="0D99C55F" w14:textId="77777777" w:rsidR="007C4BAF" w:rsidRPr="00583C5E" w:rsidRDefault="007C4BAF" w:rsidP="00EE19B6">
      <w:pPr>
        <w:tabs>
          <w:tab w:val="left" w:pos="8647"/>
        </w:tabs>
        <w:ind w:left="142" w:right="141"/>
        <w:jc w:val="both"/>
        <w:rPr>
          <w:rFonts w:eastAsia="Calibri" w:cs="Arial"/>
          <w:color w:val="000000" w:themeColor="text1"/>
          <w:lang w:val="es-CO"/>
        </w:rPr>
      </w:pPr>
    </w:p>
    <w:p w14:paraId="5F3597EA" w14:textId="3045F7D2" w:rsidR="00F87F8B" w:rsidRPr="00DF2392" w:rsidRDefault="004C2CB4"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lang w:val="es-CO"/>
        </w:rPr>
        <w:t xml:space="preserve"> Convocar</w:t>
      </w:r>
      <w:r w:rsidR="008132C5" w:rsidRPr="00DF2392">
        <w:rPr>
          <w:rFonts w:eastAsia="Calibri" w:cs="Arial"/>
          <w:color w:val="000000" w:themeColor="text1"/>
          <w:lang w:val="es-CO"/>
        </w:rPr>
        <w:t>,</w:t>
      </w:r>
      <w:r w:rsidRPr="00DF2392">
        <w:rPr>
          <w:rFonts w:eastAsia="Calibri" w:cs="Arial"/>
          <w:color w:val="000000" w:themeColor="text1"/>
          <w:lang w:val="es-CO"/>
        </w:rPr>
        <w:t xml:space="preserve"> </w:t>
      </w:r>
      <w:r w:rsidR="00F87F8B" w:rsidRPr="00DF2392">
        <w:rPr>
          <w:rFonts w:eastAsia="Calibri" w:cs="Arial"/>
          <w:color w:val="000000" w:themeColor="text1"/>
          <w:lang w:val="es-CO"/>
        </w:rPr>
        <w:t>previa solicitud del Presidente de la Republica</w:t>
      </w:r>
      <w:r w:rsidR="008132C5" w:rsidRPr="00DF2392">
        <w:rPr>
          <w:rFonts w:eastAsia="Calibri" w:cs="Arial"/>
          <w:color w:val="000000" w:themeColor="text1"/>
          <w:lang w:val="es-CO"/>
        </w:rPr>
        <w:t>,</w:t>
      </w:r>
      <w:r w:rsidR="00F87F8B" w:rsidRPr="00DF2392">
        <w:rPr>
          <w:rFonts w:eastAsia="Calibri" w:cs="Arial"/>
          <w:color w:val="000000" w:themeColor="text1"/>
          <w:lang w:val="es-CO"/>
        </w:rPr>
        <w:t xml:space="preserve"> las sesiones de la Mesa </w:t>
      </w:r>
      <w:r w:rsidR="00FF3AAB" w:rsidRPr="00DF2392">
        <w:rPr>
          <w:rFonts w:eastAsia="Calibri" w:cs="Arial"/>
          <w:color w:val="000000" w:themeColor="text1"/>
          <w:lang w:val="es-CO"/>
        </w:rPr>
        <w:t>de Equidad</w:t>
      </w:r>
      <w:r w:rsidR="00F87F8B" w:rsidRPr="00DF2392">
        <w:rPr>
          <w:rFonts w:eastAsia="Calibri" w:cs="Arial"/>
          <w:color w:val="000000" w:themeColor="text1"/>
          <w:lang w:val="es-CO"/>
        </w:rPr>
        <w:t>.</w:t>
      </w:r>
    </w:p>
    <w:p w14:paraId="2611D403" w14:textId="77777777" w:rsidR="004C2CB4" w:rsidRPr="00DF2392" w:rsidRDefault="00F87F8B" w:rsidP="00EE19B6">
      <w:pPr>
        <w:tabs>
          <w:tab w:val="left" w:pos="567"/>
        </w:tabs>
        <w:ind w:left="284" w:right="141"/>
        <w:jc w:val="both"/>
        <w:rPr>
          <w:rFonts w:eastAsia="Calibri" w:cs="Arial"/>
          <w:color w:val="000000" w:themeColor="text1"/>
          <w:lang w:val="es-CO"/>
        </w:rPr>
      </w:pPr>
      <w:r w:rsidRPr="00DF2392">
        <w:rPr>
          <w:rFonts w:eastAsia="Calibri" w:cs="Arial"/>
          <w:color w:val="000000" w:themeColor="text1"/>
          <w:lang w:val="es-CO"/>
        </w:rPr>
        <w:t xml:space="preserve"> </w:t>
      </w:r>
    </w:p>
    <w:p w14:paraId="14FF2F10" w14:textId="29123361" w:rsidR="00ED5E97" w:rsidRPr="001C6B80" w:rsidRDefault="00ED5E97"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lang w:val="es-CO"/>
        </w:rPr>
        <w:t xml:space="preserve">Preparar el orden del día de cada sesión de la Mesa de Equidad </w:t>
      </w:r>
      <w:r w:rsidR="00F96934">
        <w:rPr>
          <w:rFonts w:eastAsia="Calibri" w:cs="Arial"/>
          <w:color w:val="000000" w:themeColor="text1"/>
          <w:lang w:val="es-CO"/>
        </w:rPr>
        <w:t>y de la Mesa Técnica Nacional</w:t>
      </w:r>
      <w:r w:rsidR="00F96934" w:rsidRPr="00472DBD">
        <w:rPr>
          <w:rFonts w:eastAsia="Calibri" w:cs="Arial"/>
          <w:color w:val="000000" w:themeColor="text1"/>
          <w:lang w:val="es-CO"/>
        </w:rPr>
        <w:t xml:space="preserve"> </w:t>
      </w:r>
      <w:r w:rsidRPr="001C6B80">
        <w:rPr>
          <w:rFonts w:eastAsia="Calibri" w:cs="Arial"/>
          <w:color w:val="000000" w:themeColor="text1"/>
          <w:lang w:val="es-CO"/>
        </w:rPr>
        <w:t>y comunicarlo a cada uno de sus miembros, mínimo con cinco (5) días hábiles de anticipación.</w:t>
      </w:r>
    </w:p>
    <w:p w14:paraId="1CBD4697" w14:textId="77777777" w:rsidR="00ED5E97" w:rsidRPr="006D1D87" w:rsidRDefault="00ED5E97" w:rsidP="00EE19B6">
      <w:pPr>
        <w:tabs>
          <w:tab w:val="left" w:pos="567"/>
        </w:tabs>
        <w:ind w:left="284" w:right="141"/>
        <w:jc w:val="both"/>
        <w:rPr>
          <w:rFonts w:eastAsia="Calibri" w:cs="Arial"/>
          <w:color w:val="000000" w:themeColor="text1"/>
          <w:lang w:val="es-CO"/>
        </w:rPr>
      </w:pPr>
    </w:p>
    <w:p w14:paraId="2449D72A" w14:textId="77777777" w:rsidR="00ED5E97" w:rsidRPr="00A238A4" w:rsidRDefault="00ED5E97" w:rsidP="00EE19B6">
      <w:pPr>
        <w:numPr>
          <w:ilvl w:val="0"/>
          <w:numId w:val="3"/>
        </w:numPr>
        <w:tabs>
          <w:tab w:val="left" w:pos="567"/>
        </w:tabs>
        <w:ind w:left="284" w:right="141" w:firstLine="0"/>
        <w:jc w:val="both"/>
        <w:rPr>
          <w:rFonts w:eastAsia="Calibri" w:cs="Arial"/>
          <w:color w:val="000000" w:themeColor="text1"/>
          <w:lang w:val="es-CO"/>
        </w:rPr>
      </w:pPr>
      <w:r w:rsidRPr="0083527D">
        <w:rPr>
          <w:rFonts w:eastAsia="Calibri" w:cs="Arial"/>
          <w:color w:val="000000" w:themeColor="text1"/>
        </w:rPr>
        <w:t xml:space="preserve">Analizar y presentar las necesidades específicas de la población y del territorio, con base en la información de caracterización disponible. </w:t>
      </w:r>
    </w:p>
    <w:p w14:paraId="3FD02499" w14:textId="77777777" w:rsidR="00ED5E97" w:rsidRPr="00A238A4" w:rsidRDefault="00ED5E97" w:rsidP="00EE19B6">
      <w:pPr>
        <w:tabs>
          <w:tab w:val="left" w:pos="567"/>
        </w:tabs>
        <w:ind w:right="141"/>
        <w:jc w:val="both"/>
        <w:rPr>
          <w:rFonts w:eastAsia="Calibri" w:cs="Arial"/>
          <w:color w:val="000000" w:themeColor="text1"/>
          <w:lang w:val="es-CO"/>
        </w:rPr>
      </w:pPr>
    </w:p>
    <w:p w14:paraId="2F18E038" w14:textId="6A4B45D9" w:rsidR="00ED5E97" w:rsidRPr="00A238A4" w:rsidRDefault="00ED5E97" w:rsidP="00EE19B6">
      <w:pPr>
        <w:numPr>
          <w:ilvl w:val="0"/>
          <w:numId w:val="3"/>
        </w:numPr>
        <w:tabs>
          <w:tab w:val="left" w:pos="567"/>
        </w:tabs>
        <w:ind w:left="284" w:right="141" w:firstLine="0"/>
        <w:jc w:val="both"/>
        <w:rPr>
          <w:rFonts w:eastAsia="Calibri" w:cs="Arial"/>
          <w:color w:val="000000" w:themeColor="text1"/>
          <w:lang w:val="es-CO"/>
        </w:rPr>
      </w:pPr>
      <w:r w:rsidRPr="00A238A4">
        <w:rPr>
          <w:rFonts w:eastAsia="Calibri" w:cs="Arial"/>
          <w:color w:val="000000" w:themeColor="text1"/>
          <w:lang w:val="es-CO"/>
        </w:rPr>
        <w:lastRenderedPageBreak/>
        <w:t xml:space="preserve">Identificar la oferta nacional y territorial pertinente para la </w:t>
      </w:r>
      <w:r w:rsidR="003F5104" w:rsidRPr="00A238A4">
        <w:rPr>
          <w:rFonts w:eastAsia="Calibri" w:cs="Arial"/>
          <w:color w:val="000000" w:themeColor="text1"/>
          <w:lang w:val="es-CO"/>
        </w:rPr>
        <w:t>reducción de la pobreza</w:t>
      </w:r>
      <w:r w:rsidR="00137B08" w:rsidRPr="00A238A4">
        <w:rPr>
          <w:rFonts w:eastAsia="Calibri" w:cs="Arial"/>
          <w:color w:val="000000" w:themeColor="text1"/>
          <w:lang w:val="es-CO"/>
        </w:rPr>
        <w:t>.</w:t>
      </w:r>
    </w:p>
    <w:p w14:paraId="685E87A1" w14:textId="77777777" w:rsidR="00ED5E97" w:rsidRPr="004E1FF7" w:rsidRDefault="00ED5E97" w:rsidP="00EE19B6">
      <w:pPr>
        <w:tabs>
          <w:tab w:val="left" w:pos="567"/>
        </w:tabs>
        <w:ind w:right="141"/>
        <w:jc w:val="both"/>
        <w:rPr>
          <w:rFonts w:eastAsia="Calibri" w:cs="Arial"/>
          <w:color w:val="000000" w:themeColor="text1"/>
          <w:lang w:val="es-CO"/>
        </w:rPr>
      </w:pPr>
    </w:p>
    <w:p w14:paraId="0D8609AD" w14:textId="153B1081" w:rsidR="00ED5E97" w:rsidRPr="00DF2392" w:rsidRDefault="00ED5E97" w:rsidP="00EE19B6">
      <w:pPr>
        <w:numPr>
          <w:ilvl w:val="0"/>
          <w:numId w:val="3"/>
        </w:numPr>
        <w:tabs>
          <w:tab w:val="left" w:pos="567"/>
        </w:tabs>
        <w:ind w:left="284" w:right="141" w:firstLine="0"/>
        <w:jc w:val="both"/>
        <w:rPr>
          <w:rFonts w:eastAsia="Calibri" w:cs="Arial"/>
          <w:color w:val="000000" w:themeColor="text1"/>
          <w:lang w:val="es-CO"/>
        </w:rPr>
      </w:pPr>
      <w:r w:rsidRPr="00583C5E">
        <w:rPr>
          <w:rFonts w:eastAsia="Calibri" w:cs="Arial"/>
          <w:color w:val="000000" w:themeColor="text1"/>
          <w:lang w:val="es-CO"/>
        </w:rPr>
        <w:t>Proponer diseños, ajustes y adecuación de políticas, estrategias, programas instrumentos y/o lineamientos orientados a</w:t>
      </w:r>
      <w:r w:rsidR="00CF44AB" w:rsidRPr="00583C5E">
        <w:rPr>
          <w:rFonts w:eastAsia="Calibri" w:cs="Arial"/>
          <w:color w:val="000000" w:themeColor="text1"/>
          <w:lang w:val="es-CO"/>
        </w:rPr>
        <w:t xml:space="preserve">l acceso de la población a oferta </w:t>
      </w:r>
      <w:r w:rsidR="009A3DD1" w:rsidRPr="00583C5E">
        <w:rPr>
          <w:rFonts w:eastAsia="Calibri" w:cs="Arial"/>
          <w:color w:val="000000" w:themeColor="text1"/>
          <w:lang w:val="es-CO"/>
        </w:rPr>
        <w:t xml:space="preserve">social </w:t>
      </w:r>
      <w:r w:rsidR="00CF44AB" w:rsidRPr="00583C5E">
        <w:rPr>
          <w:rFonts w:eastAsia="Calibri" w:cs="Arial"/>
          <w:color w:val="000000" w:themeColor="text1"/>
          <w:lang w:val="es-CO"/>
        </w:rPr>
        <w:t>que aporte a</w:t>
      </w:r>
      <w:r w:rsidRPr="00583C5E">
        <w:rPr>
          <w:rFonts w:eastAsia="Calibri" w:cs="Arial"/>
          <w:color w:val="000000" w:themeColor="text1"/>
          <w:lang w:val="es-CO"/>
        </w:rPr>
        <w:t xml:space="preserve"> la </w:t>
      </w:r>
      <w:r w:rsidR="003F5104" w:rsidRPr="00583C5E">
        <w:rPr>
          <w:rFonts w:eastAsia="Calibri" w:cs="Arial"/>
          <w:color w:val="000000" w:themeColor="text1"/>
          <w:lang w:val="es-CO"/>
        </w:rPr>
        <w:t>reducción de la pobreza, así como</w:t>
      </w:r>
      <w:r w:rsidR="00137B08" w:rsidRPr="00583C5E">
        <w:rPr>
          <w:rFonts w:eastAsia="Calibri" w:cs="Arial"/>
          <w:color w:val="000000" w:themeColor="text1"/>
          <w:lang w:val="es-CO"/>
        </w:rPr>
        <w:t xml:space="preserve"> a la reducción de desigualdades </w:t>
      </w:r>
      <w:r w:rsidR="00A37807" w:rsidRPr="00583C5E">
        <w:rPr>
          <w:rFonts w:eastAsia="Calibri" w:cs="Arial"/>
          <w:color w:val="000000" w:themeColor="text1"/>
          <w:lang w:val="es-CO"/>
        </w:rPr>
        <w:t xml:space="preserve">e inequidades </w:t>
      </w:r>
      <w:r w:rsidR="00137B08" w:rsidRPr="00DF2392">
        <w:rPr>
          <w:rFonts w:eastAsia="Calibri" w:cs="Arial"/>
          <w:color w:val="000000" w:themeColor="text1"/>
          <w:lang w:val="es-CO"/>
        </w:rPr>
        <w:t>en diferentes sectores que afecten la inclusión social y productiva de las personas</w:t>
      </w:r>
      <w:r w:rsidRPr="00DF2392">
        <w:rPr>
          <w:rFonts w:eastAsia="Calibri" w:cs="Arial"/>
          <w:color w:val="000000" w:themeColor="text1"/>
          <w:lang w:val="es-CO"/>
        </w:rPr>
        <w:t>, para ser aprobados por la Mesa de Equidad.</w:t>
      </w:r>
    </w:p>
    <w:p w14:paraId="6A2DF1AF" w14:textId="77777777" w:rsidR="00ED5E97" w:rsidRPr="00DF2392" w:rsidRDefault="00ED5E97" w:rsidP="00EE19B6">
      <w:pPr>
        <w:rPr>
          <w:rFonts w:eastAsia="Calibri" w:cs="Arial"/>
          <w:color w:val="000000" w:themeColor="text1"/>
        </w:rPr>
      </w:pPr>
    </w:p>
    <w:p w14:paraId="4B35A56B" w14:textId="6570847D" w:rsidR="00644EEA" w:rsidRPr="001C6B80" w:rsidRDefault="00ED5E97"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lang w:val="es-CO"/>
        </w:rPr>
        <w:t>Proveer los insumos a la Mesa de Equidad</w:t>
      </w:r>
      <w:r w:rsidR="00F96934">
        <w:rPr>
          <w:rFonts w:eastAsia="Calibri" w:cs="Arial"/>
          <w:color w:val="000000" w:themeColor="text1"/>
          <w:lang w:val="es-CO"/>
        </w:rPr>
        <w:t xml:space="preserve"> y a la Mesa Técnica Nacional</w:t>
      </w:r>
      <w:r w:rsidRPr="001C6B80">
        <w:rPr>
          <w:rFonts w:eastAsia="Calibri" w:cs="Arial"/>
          <w:color w:val="000000" w:themeColor="text1"/>
          <w:lang w:val="es-CO"/>
        </w:rPr>
        <w:t xml:space="preserve"> para la toma de decisiones.</w:t>
      </w:r>
    </w:p>
    <w:p w14:paraId="6417D701" w14:textId="77777777" w:rsidR="00644EEA" w:rsidRPr="00DF2392" w:rsidRDefault="00644EEA" w:rsidP="00EE19B6">
      <w:pPr>
        <w:pStyle w:val="Prrafodelista"/>
        <w:spacing w:after="0" w:line="240" w:lineRule="auto"/>
        <w:rPr>
          <w:rFonts w:ascii="Arial" w:eastAsia="Calibri" w:hAnsi="Arial" w:cs="Arial"/>
          <w:color w:val="000000" w:themeColor="text1"/>
          <w:sz w:val="24"/>
          <w:szCs w:val="24"/>
        </w:rPr>
      </w:pPr>
    </w:p>
    <w:p w14:paraId="7F9DBD7B" w14:textId="465571AE" w:rsidR="00ED5E97" w:rsidRPr="001C6B80" w:rsidRDefault="00644EEA" w:rsidP="00EE19B6">
      <w:pPr>
        <w:numPr>
          <w:ilvl w:val="0"/>
          <w:numId w:val="3"/>
        </w:numPr>
        <w:tabs>
          <w:tab w:val="left" w:pos="567"/>
        </w:tabs>
        <w:ind w:left="284" w:right="141" w:firstLine="0"/>
        <w:jc w:val="both"/>
        <w:rPr>
          <w:rFonts w:eastAsia="Calibri" w:cs="Arial"/>
          <w:color w:val="000000" w:themeColor="text1"/>
          <w:lang w:val="es-CO"/>
        </w:rPr>
      </w:pPr>
      <w:r w:rsidRPr="00D05281">
        <w:rPr>
          <w:rFonts w:eastAsia="Calibri" w:cs="Arial"/>
          <w:color w:val="000000" w:themeColor="text1"/>
          <w:lang w:val="es-CO"/>
        </w:rPr>
        <w:t>Definir las fuentes de información para hacer seguimiento a las metas trazadoras en materia de pobreza.</w:t>
      </w:r>
      <w:r w:rsidR="00ED5E97" w:rsidRPr="001C6B80">
        <w:rPr>
          <w:rFonts w:eastAsia="Calibri" w:cs="Arial"/>
          <w:color w:val="000000" w:themeColor="text1"/>
          <w:lang w:val="es-CO"/>
        </w:rPr>
        <w:t xml:space="preserve"> </w:t>
      </w:r>
    </w:p>
    <w:p w14:paraId="617B2200" w14:textId="77777777" w:rsidR="00ED5E97" w:rsidRPr="006D1D87" w:rsidRDefault="00ED5E97" w:rsidP="00EE19B6">
      <w:pPr>
        <w:rPr>
          <w:rFonts w:eastAsia="Calibri" w:cs="Arial"/>
          <w:color w:val="000000" w:themeColor="text1"/>
        </w:rPr>
      </w:pPr>
    </w:p>
    <w:p w14:paraId="4BD43FD4" w14:textId="3E2BE1BA" w:rsidR="00ED5E97" w:rsidRPr="00A238A4" w:rsidRDefault="0075006A" w:rsidP="00EE19B6">
      <w:pPr>
        <w:numPr>
          <w:ilvl w:val="0"/>
          <w:numId w:val="3"/>
        </w:numPr>
        <w:tabs>
          <w:tab w:val="left" w:pos="567"/>
        </w:tabs>
        <w:ind w:left="284" w:right="141" w:firstLine="0"/>
        <w:jc w:val="both"/>
        <w:rPr>
          <w:rFonts w:eastAsia="Calibri" w:cs="Arial"/>
          <w:color w:val="000000" w:themeColor="text1"/>
          <w:lang w:val="es-CO"/>
        </w:rPr>
      </w:pPr>
      <w:r w:rsidRPr="00A238A4">
        <w:rPr>
          <w:rFonts w:eastAsia="Calibri" w:cs="Arial"/>
          <w:color w:val="000000" w:themeColor="text1"/>
          <w:lang w:val="es-CO"/>
        </w:rPr>
        <w:t xml:space="preserve">Proponer </w:t>
      </w:r>
      <w:r w:rsidR="00ED5E97" w:rsidRPr="00A238A4">
        <w:rPr>
          <w:rFonts w:eastAsia="Calibri" w:cs="Arial"/>
          <w:color w:val="000000" w:themeColor="text1"/>
          <w:lang w:val="es-CO"/>
        </w:rPr>
        <w:t xml:space="preserve">acuerdos institucionales para materializar las decisiones de la Mesa de Equidad. </w:t>
      </w:r>
    </w:p>
    <w:p w14:paraId="28A17C16" w14:textId="77777777" w:rsidR="00ED5E97" w:rsidRPr="00A238A4" w:rsidRDefault="00ED5E97" w:rsidP="00EE19B6">
      <w:pPr>
        <w:ind w:left="720"/>
        <w:contextualSpacing/>
        <w:rPr>
          <w:rFonts w:eastAsia="Calibri" w:cs="Arial"/>
          <w:color w:val="000000" w:themeColor="text1"/>
        </w:rPr>
      </w:pPr>
    </w:p>
    <w:p w14:paraId="56222A30" w14:textId="6FB17588" w:rsidR="00ED5E97" w:rsidRPr="004E1FF7" w:rsidRDefault="00ED5E97" w:rsidP="00EE19B6">
      <w:pPr>
        <w:numPr>
          <w:ilvl w:val="0"/>
          <w:numId w:val="3"/>
        </w:numPr>
        <w:tabs>
          <w:tab w:val="left" w:pos="567"/>
        </w:tabs>
        <w:ind w:left="284" w:right="141" w:firstLine="0"/>
        <w:jc w:val="both"/>
        <w:rPr>
          <w:rFonts w:eastAsia="Calibri" w:cs="Arial"/>
          <w:color w:val="000000" w:themeColor="text1"/>
          <w:lang w:val="es-CO"/>
        </w:rPr>
      </w:pPr>
      <w:r w:rsidRPr="00A238A4">
        <w:rPr>
          <w:rFonts w:eastAsia="Calibri" w:cs="Arial"/>
          <w:color w:val="000000" w:themeColor="text1"/>
          <w:lang w:val="es-CO"/>
        </w:rPr>
        <w:t xml:space="preserve">Hacer seguimiento a la implementación de la oferta, definida en el marco de la Mesa de Equidad, para analizar la pertinencia de las políticas, programas y estrategias para la </w:t>
      </w:r>
      <w:r w:rsidR="003F5104" w:rsidRPr="00A238A4">
        <w:rPr>
          <w:rFonts w:eastAsia="Calibri" w:cs="Arial"/>
          <w:color w:val="000000" w:themeColor="text1"/>
          <w:lang w:val="es-CO"/>
        </w:rPr>
        <w:t>reducción de la pobreza</w:t>
      </w:r>
      <w:r w:rsidRPr="00A238A4">
        <w:rPr>
          <w:rFonts w:eastAsia="Calibri" w:cs="Arial"/>
          <w:color w:val="000000" w:themeColor="text1"/>
          <w:lang w:val="es-CO"/>
        </w:rPr>
        <w:t>.</w:t>
      </w:r>
    </w:p>
    <w:p w14:paraId="77B9573D" w14:textId="77777777" w:rsidR="00ED5E97" w:rsidRPr="00583C5E" w:rsidRDefault="00ED5E97" w:rsidP="00EE19B6">
      <w:pPr>
        <w:pStyle w:val="Prrafodelista"/>
        <w:spacing w:after="0" w:line="240" w:lineRule="auto"/>
        <w:rPr>
          <w:rFonts w:ascii="Arial" w:hAnsi="Arial" w:cs="Arial"/>
          <w:color w:val="000000" w:themeColor="text1"/>
          <w:sz w:val="24"/>
          <w:szCs w:val="24"/>
        </w:rPr>
      </w:pPr>
    </w:p>
    <w:p w14:paraId="1C54BD44" w14:textId="77777777" w:rsidR="00ED5E97" w:rsidRPr="00583C5E" w:rsidRDefault="00ED5E97" w:rsidP="00EE19B6">
      <w:pPr>
        <w:numPr>
          <w:ilvl w:val="0"/>
          <w:numId w:val="3"/>
        </w:numPr>
        <w:tabs>
          <w:tab w:val="left" w:pos="567"/>
        </w:tabs>
        <w:ind w:left="284" w:right="141" w:firstLine="0"/>
        <w:jc w:val="both"/>
        <w:rPr>
          <w:rFonts w:eastAsia="Calibri" w:cs="Arial"/>
          <w:color w:val="000000" w:themeColor="text1"/>
          <w:lang w:val="es-CO"/>
        </w:rPr>
      </w:pPr>
      <w:r w:rsidRPr="00583C5E">
        <w:rPr>
          <w:rFonts w:eastAsia="Calibri" w:cs="Arial"/>
          <w:color w:val="000000" w:themeColor="text1"/>
          <w:lang w:val="es-CO"/>
        </w:rPr>
        <w:t>Generar alertas sobre la implementación de los acuerdos adquiridos en el marco de la Mesa de Equidad, junto con la Consejería para la Gestión del Cumplimiento</w:t>
      </w:r>
      <w:r w:rsidR="005F0BC4" w:rsidRPr="00583C5E">
        <w:rPr>
          <w:rFonts w:eastAsia="Calibri" w:cs="Arial"/>
          <w:color w:val="000000" w:themeColor="text1"/>
          <w:lang w:val="es-CO"/>
        </w:rPr>
        <w:t xml:space="preserve"> o quien haga sus veces</w:t>
      </w:r>
      <w:r w:rsidRPr="00583C5E">
        <w:rPr>
          <w:rFonts w:eastAsia="Calibri" w:cs="Arial"/>
          <w:color w:val="000000" w:themeColor="text1"/>
          <w:lang w:val="es-CO"/>
        </w:rPr>
        <w:t>.</w:t>
      </w:r>
    </w:p>
    <w:p w14:paraId="79EDA826" w14:textId="77777777" w:rsidR="00ED5E97" w:rsidRPr="00DF2392" w:rsidRDefault="00ED5E97" w:rsidP="00EE19B6">
      <w:pPr>
        <w:tabs>
          <w:tab w:val="left" w:pos="567"/>
        </w:tabs>
        <w:ind w:right="141"/>
        <w:jc w:val="both"/>
        <w:rPr>
          <w:rFonts w:eastAsia="Calibri" w:cs="Arial"/>
          <w:color w:val="000000" w:themeColor="text1"/>
          <w:lang w:val="es-CO"/>
        </w:rPr>
      </w:pPr>
    </w:p>
    <w:p w14:paraId="2D58C0D4" w14:textId="77777777" w:rsidR="00DB1DFD" w:rsidRPr="00DF2392" w:rsidRDefault="00DB1DFD"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lang w:val="es-CO"/>
        </w:rPr>
        <w:t xml:space="preserve">Diseñar, hacer seguimiento y alimentar la información del </w:t>
      </w:r>
      <w:r w:rsidR="00170D2A" w:rsidRPr="00DF2392">
        <w:rPr>
          <w:rFonts w:eastAsia="Calibri" w:cs="Arial"/>
          <w:color w:val="000000" w:themeColor="text1"/>
          <w:lang w:val="es-CO"/>
        </w:rPr>
        <w:t xml:space="preserve">Tablero </w:t>
      </w:r>
      <w:r w:rsidRPr="00DF2392">
        <w:rPr>
          <w:rFonts w:eastAsia="Calibri" w:cs="Arial"/>
          <w:color w:val="000000" w:themeColor="text1"/>
          <w:lang w:val="es-CO"/>
        </w:rPr>
        <w:t xml:space="preserve">de </w:t>
      </w:r>
      <w:r w:rsidR="00170D2A" w:rsidRPr="00DF2392">
        <w:rPr>
          <w:rFonts w:eastAsia="Calibri" w:cs="Arial"/>
          <w:color w:val="000000" w:themeColor="text1"/>
          <w:lang w:val="es-CO"/>
        </w:rPr>
        <w:t>Control</w:t>
      </w:r>
      <w:r w:rsidRPr="00DF2392">
        <w:rPr>
          <w:rFonts w:eastAsia="Calibri" w:cs="Arial"/>
          <w:color w:val="000000" w:themeColor="text1"/>
          <w:lang w:val="es-CO"/>
        </w:rPr>
        <w:t>.</w:t>
      </w:r>
    </w:p>
    <w:p w14:paraId="40EA44C8" w14:textId="77777777" w:rsidR="00DB1DFD" w:rsidRPr="00DF2392" w:rsidRDefault="00DB1DFD" w:rsidP="00EE19B6">
      <w:pPr>
        <w:rPr>
          <w:rFonts w:eastAsia="Calibri" w:cs="Arial"/>
          <w:color w:val="000000" w:themeColor="text1"/>
        </w:rPr>
      </w:pPr>
    </w:p>
    <w:p w14:paraId="765D763C" w14:textId="673E7C02" w:rsidR="00DB1DFD" w:rsidRPr="00DF2392" w:rsidRDefault="00DB1DFD"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lang w:val="es-CO"/>
        </w:rPr>
        <w:t xml:space="preserve">Analizar la distribución de recursos orientados a la </w:t>
      </w:r>
      <w:r w:rsidR="003F5104" w:rsidRPr="00DF2392">
        <w:rPr>
          <w:rFonts w:eastAsia="Calibri" w:cs="Arial"/>
          <w:color w:val="000000" w:themeColor="text1"/>
          <w:lang w:val="es-CO"/>
        </w:rPr>
        <w:t>reducción de la pobreza</w:t>
      </w:r>
      <w:r w:rsidRPr="00DF2392">
        <w:rPr>
          <w:rFonts w:eastAsia="Calibri" w:cs="Arial"/>
          <w:color w:val="000000" w:themeColor="text1"/>
          <w:lang w:val="es-CO"/>
        </w:rPr>
        <w:t xml:space="preserve"> para brindar evidencias sobre las necesidades de inversión.</w:t>
      </w:r>
    </w:p>
    <w:p w14:paraId="7A8DC3DE" w14:textId="77777777" w:rsidR="00DB1DFD" w:rsidRPr="00DF2392" w:rsidRDefault="00DB1DFD" w:rsidP="00EE19B6">
      <w:pPr>
        <w:rPr>
          <w:rFonts w:eastAsia="Calibri" w:cs="Arial"/>
          <w:color w:val="000000" w:themeColor="text1"/>
        </w:rPr>
      </w:pPr>
    </w:p>
    <w:p w14:paraId="2BA02764" w14:textId="5B2E1C5A" w:rsidR="00DB1DFD" w:rsidRPr="00DF2392" w:rsidRDefault="00DB1DFD"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rPr>
        <w:t xml:space="preserve">Analizar las necesidades de intercambio de información entre entidades nacionales y territoriales para el análisis de la pertinencia, oportunidad y concurrencia de la oferta, </w:t>
      </w:r>
      <w:r w:rsidR="00EF1493" w:rsidRPr="00DF2392">
        <w:rPr>
          <w:rFonts w:eastAsia="Calibri" w:cs="Arial"/>
          <w:color w:val="000000" w:themeColor="text1"/>
        </w:rPr>
        <w:t>teniendo en cuenta las disposiciones legales vigentes sobre manejo y reserva de la información</w:t>
      </w:r>
      <w:r w:rsidRPr="00DF2392">
        <w:rPr>
          <w:rFonts w:eastAsia="Calibri" w:cs="Arial"/>
          <w:color w:val="000000" w:themeColor="text1"/>
        </w:rPr>
        <w:t>.</w:t>
      </w:r>
    </w:p>
    <w:p w14:paraId="3A13F807" w14:textId="77777777" w:rsidR="00DB1DFD" w:rsidRPr="00DF2392" w:rsidRDefault="00DB1DFD" w:rsidP="00EE19B6">
      <w:pPr>
        <w:rPr>
          <w:rFonts w:eastAsia="Calibri" w:cs="Arial"/>
          <w:color w:val="000000" w:themeColor="text1"/>
        </w:rPr>
      </w:pPr>
    </w:p>
    <w:p w14:paraId="2B1EF013" w14:textId="63284D77" w:rsidR="00E10606" w:rsidRPr="00DF2392" w:rsidRDefault="00DB1DFD"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rPr>
        <w:t xml:space="preserve">Analizar los proyectos y programas dirigidos a poblaciones especiales, tales como niños, niñas y adolescentes, mujeres, víctimas del conflicto armado y población con enfoque diferencial en situación de </w:t>
      </w:r>
      <w:r w:rsidR="00913768" w:rsidRPr="00DF2392">
        <w:rPr>
          <w:rFonts w:eastAsia="Calibri" w:cs="Arial"/>
          <w:color w:val="000000" w:themeColor="text1"/>
        </w:rPr>
        <w:t>pobreza</w:t>
      </w:r>
      <w:r w:rsidRPr="00DF2392">
        <w:rPr>
          <w:rFonts w:eastAsia="Calibri" w:cs="Arial"/>
          <w:color w:val="000000" w:themeColor="text1"/>
        </w:rPr>
        <w:t>.</w:t>
      </w:r>
    </w:p>
    <w:p w14:paraId="5CECBFF9" w14:textId="77777777" w:rsidR="00E10606" w:rsidRPr="00DF2392" w:rsidRDefault="00E10606" w:rsidP="00EE19B6">
      <w:pPr>
        <w:rPr>
          <w:rFonts w:eastAsia="Calibri" w:cs="Arial"/>
          <w:color w:val="000000" w:themeColor="text1"/>
        </w:rPr>
      </w:pPr>
    </w:p>
    <w:p w14:paraId="018DA0B5" w14:textId="6F015C64" w:rsidR="00E10606" w:rsidRPr="001C6B80" w:rsidRDefault="00E10606" w:rsidP="00EE19B6">
      <w:pPr>
        <w:numPr>
          <w:ilvl w:val="0"/>
          <w:numId w:val="3"/>
        </w:numPr>
        <w:tabs>
          <w:tab w:val="left" w:pos="567"/>
        </w:tabs>
        <w:ind w:left="284" w:right="141" w:firstLine="0"/>
        <w:jc w:val="both"/>
        <w:rPr>
          <w:rFonts w:eastAsia="Calibri" w:cs="Arial"/>
          <w:color w:val="000000" w:themeColor="text1"/>
          <w:lang w:val="es-CO"/>
        </w:rPr>
      </w:pPr>
      <w:r w:rsidRPr="00DF2392">
        <w:rPr>
          <w:rFonts w:eastAsia="Calibri" w:cs="Arial"/>
          <w:color w:val="000000" w:themeColor="text1"/>
          <w:lang w:val="es-CO"/>
        </w:rPr>
        <w:t>Elaborar las actas que correspondan, enviarlas a los integrantes de la Mesa de Equidad</w:t>
      </w:r>
      <w:r w:rsidR="00260CAF">
        <w:rPr>
          <w:rFonts w:eastAsia="Calibri" w:cs="Arial"/>
          <w:color w:val="000000" w:themeColor="text1"/>
          <w:lang w:val="es-CO"/>
        </w:rPr>
        <w:t xml:space="preserve"> y de la Mesa Técnica Nacional</w:t>
      </w:r>
      <w:r w:rsidRPr="001C6B80">
        <w:rPr>
          <w:rFonts w:eastAsia="Calibri" w:cs="Arial"/>
          <w:color w:val="000000" w:themeColor="text1"/>
          <w:lang w:val="es-CO"/>
        </w:rPr>
        <w:t xml:space="preserve"> y hacer seguimiento a determinaciones, acuerdos adoptados y al cumplimiento de los compromisos adquiridos en el marco de </w:t>
      </w:r>
      <w:r w:rsidR="00260CAF">
        <w:rPr>
          <w:rFonts w:eastAsia="Calibri" w:cs="Arial"/>
          <w:color w:val="000000" w:themeColor="text1"/>
          <w:lang w:val="es-CO"/>
        </w:rPr>
        <w:t>estas in</w:t>
      </w:r>
      <w:r w:rsidR="009E0C46">
        <w:rPr>
          <w:rFonts w:eastAsia="Calibri" w:cs="Arial"/>
          <w:color w:val="000000" w:themeColor="text1"/>
          <w:lang w:val="es-CO"/>
        </w:rPr>
        <w:t>s</w:t>
      </w:r>
      <w:r w:rsidR="00260CAF">
        <w:rPr>
          <w:rFonts w:eastAsia="Calibri" w:cs="Arial"/>
          <w:color w:val="000000" w:themeColor="text1"/>
          <w:lang w:val="es-CO"/>
        </w:rPr>
        <w:t>tancias</w:t>
      </w:r>
      <w:r w:rsidRPr="001C6B80">
        <w:rPr>
          <w:rFonts w:eastAsia="Calibri" w:cs="Arial"/>
          <w:color w:val="000000" w:themeColor="text1"/>
          <w:lang w:val="es-CO"/>
        </w:rPr>
        <w:t>.</w:t>
      </w:r>
    </w:p>
    <w:p w14:paraId="315AECC9" w14:textId="77777777" w:rsidR="00E10606" w:rsidRPr="006D1D87" w:rsidRDefault="00E10606" w:rsidP="00EE19B6">
      <w:pPr>
        <w:rPr>
          <w:rFonts w:eastAsia="Calibri" w:cs="Arial"/>
          <w:color w:val="000000" w:themeColor="text1"/>
        </w:rPr>
      </w:pPr>
    </w:p>
    <w:p w14:paraId="083ABB3B" w14:textId="77777777" w:rsidR="00E10606" w:rsidRPr="00A238A4" w:rsidRDefault="00E10606" w:rsidP="00EE19B6">
      <w:pPr>
        <w:numPr>
          <w:ilvl w:val="0"/>
          <w:numId w:val="3"/>
        </w:numPr>
        <w:tabs>
          <w:tab w:val="left" w:pos="567"/>
        </w:tabs>
        <w:ind w:left="284" w:right="141" w:firstLine="0"/>
        <w:jc w:val="both"/>
        <w:rPr>
          <w:rFonts w:eastAsia="Calibri" w:cs="Arial"/>
          <w:color w:val="000000" w:themeColor="text1"/>
          <w:lang w:val="es-CO"/>
        </w:rPr>
      </w:pPr>
      <w:r w:rsidRPr="0083527D">
        <w:rPr>
          <w:rFonts w:eastAsia="Calibri" w:cs="Arial"/>
          <w:color w:val="000000" w:themeColor="text1"/>
          <w:lang w:val="es-CO"/>
        </w:rPr>
        <w:t xml:space="preserve">Realizar </w:t>
      </w:r>
      <w:r w:rsidRPr="00A238A4">
        <w:rPr>
          <w:rFonts w:eastAsia="Calibri" w:cs="Arial"/>
          <w:color w:val="000000" w:themeColor="text1"/>
          <w:lang w:val="es-CO"/>
        </w:rPr>
        <w:t>y presentar los informes que le sean requeridos.</w:t>
      </w:r>
    </w:p>
    <w:p w14:paraId="502D8E1A" w14:textId="77777777" w:rsidR="00E10606" w:rsidRPr="00A238A4" w:rsidRDefault="00E10606" w:rsidP="00EE19B6">
      <w:pPr>
        <w:rPr>
          <w:rFonts w:eastAsia="Calibri" w:cs="Arial"/>
          <w:color w:val="000000" w:themeColor="text1"/>
        </w:rPr>
      </w:pPr>
    </w:p>
    <w:p w14:paraId="7EB15E76" w14:textId="1F24B8AC" w:rsidR="00E10606" w:rsidRPr="001C6B80" w:rsidRDefault="00E10606" w:rsidP="00EE19B6">
      <w:pPr>
        <w:numPr>
          <w:ilvl w:val="0"/>
          <w:numId w:val="3"/>
        </w:numPr>
        <w:tabs>
          <w:tab w:val="left" w:pos="567"/>
        </w:tabs>
        <w:ind w:left="284" w:right="141" w:firstLine="0"/>
        <w:jc w:val="both"/>
        <w:rPr>
          <w:rFonts w:eastAsia="Calibri" w:cs="Arial"/>
          <w:color w:val="000000" w:themeColor="text1"/>
          <w:lang w:val="es-CO"/>
        </w:rPr>
      </w:pPr>
      <w:r w:rsidRPr="00A238A4">
        <w:rPr>
          <w:rFonts w:eastAsia="Calibri" w:cs="Arial"/>
          <w:color w:val="000000" w:themeColor="text1"/>
        </w:rPr>
        <w:t>Realizar la gestión documental de la Mesa de Equidad</w:t>
      </w:r>
      <w:r w:rsidR="009E0C46">
        <w:rPr>
          <w:rFonts w:eastAsia="Calibri" w:cs="Arial"/>
          <w:color w:val="000000" w:themeColor="text1"/>
        </w:rPr>
        <w:t xml:space="preserve"> </w:t>
      </w:r>
      <w:r w:rsidR="009E0C46">
        <w:rPr>
          <w:rFonts w:eastAsia="Calibri" w:cs="Arial"/>
          <w:color w:val="000000" w:themeColor="text1"/>
          <w:lang w:val="es-CO"/>
        </w:rPr>
        <w:t>y de la Mesa Técnica Nacional</w:t>
      </w:r>
      <w:r w:rsidRPr="001C6B80">
        <w:rPr>
          <w:rFonts w:eastAsia="Calibri" w:cs="Arial"/>
          <w:color w:val="000000" w:themeColor="text1"/>
        </w:rPr>
        <w:t xml:space="preserve">. Esto implica garantizar el registro, custodia, archivo y conservación de la documentación, así como la disposición de la información que sea producida en el marco de </w:t>
      </w:r>
      <w:r w:rsidR="009E0C46">
        <w:rPr>
          <w:rFonts w:eastAsia="Calibri" w:cs="Arial"/>
          <w:color w:val="000000" w:themeColor="text1"/>
        </w:rPr>
        <w:t>estas instancias</w:t>
      </w:r>
      <w:r w:rsidRPr="001C6B80">
        <w:rPr>
          <w:rFonts w:eastAsia="Calibri" w:cs="Arial"/>
          <w:color w:val="000000" w:themeColor="text1"/>
        </w:rPr>
        <w:t xml:space="preserve"> y de las decisiones tomadas.</w:t>
      </w:r>
    </w:p>
    <w:p w14:paraId="7581C34F" w14:textId="77777777" w:rsidR="00E10606" w:rsidRPr="006D1D87" w:rsidRDefault="00E10606" w:rsidP="00EE19B6">
      <w:pPr>
        <w:rPr>
          <w:rFonts w:eastAsia="Calibri" w:cs="Arial"/>
          <w:color w:val="000000" w:themeColor="text1"/>
        </w:rPr>
      </w:pPr>
    </w:p>
    <w:p w14:paraId="0E2EA404" w14:textId="4B885147" w:rsidR="00E10606" w:rsidRPr="006D1D87" w:rsidRDefault="0075006A" w:rsidP="00EE19B6">
      <w:pPr>
        <w:numPr>
          <w:ilvl w:val="0"/>
          <w:numId w:val="3"/>
        </w:numPr>
        <w:tabs>
          <w:tab w:val="left" w:pos="567"/>
        </w:tabs>
        <w:ind w:left="284" w:right="141" w:firstLine="0"/>
        <w:jc w:val="both"/>
        <w:rPr>
          <w:rFonts w:eastAsia="Calibri" w:cs="Arial"/>
          <w:color w:val="000000" w:themeColor="text1"/>
          <w:lang w:val="es-CO"/>
        </w:rPr>
      </w:pPr>
      <w:r w:rsidRPr="0083527D">
        <w:rPr>
          <w:rFonts w:eastAsia="Calibri" w:cs="Arial"/>
          <w:color w:val="000000" w:themeColor="text1"/>
          <w:lang w:val="es-CO"/>
        </w:rPr>
        <w:lastRenderedPageBreak/>
        <w:t xml:space="preserve">Proponer y someter a aprobación </w:t>
      </w:r>
      <w:r w:rsidR="00E10606" w:rsidRPr="00A238A4">
        <w:rPr>
          <w:rFonts w:eastAsia="Calibri" w:cs="Arial"/>
          <w:color w:val="000000" w:themeColor="text1"/>
          <w:lang w:val="es-CO"/>
        </w:rPr>
        <w:t>el reglamento de la Mesa</w:t>
      </w:r>
      <w:r w:rsidR="009E0C46">
        <w:rPr>
          <w:rFonts w:eastAsia="Calibri" w:cs="Arial"/>
          <w:color w:val="000000" w:themeColor="text1"/>
          <w:lang w:val="es-CO"/>
        </w:rPr>
        <w:t xml:space="preserve"> de Equidad</w:t>
      </w:r>
      <w:r w:rsidR="00E10606" w:rsidRPr="001C6B80">
        <w:rPr>
          <w:rFonts w:eastAsia="Calibri" w:cs="Arial"/>
          <w:color w:val="000000" w:themeColor="text1"/>
          <w:lang w:val="es-CO"/>
        </w:rPr>
        <w:t xml:space="preserve"> y sus instancias internas.</w:t>
      </w:r>
    </w:p>
    <w:p w14:paraId="2E56D9BD" w14:textId="77777777" w:rsidR="00E10606" w:rsidRPr="0083527D" w:rsidRDefault="00E10606" w:rsidP="00EE19B6">
      <w:pPr>
        <w:pStyle w:val="Prrafodelista"/>
        <w:spacing w:after="0" w:line="240" w:lineRule="auto"/>
        <w:rPr>
          <w:rFonts w:ascii="Arial" w:hAnsi="Arial" w:cs="Arial"/>
          <w:color w:val="000000" w:themeColor="text1"/>
          <w:sz w:val="24"/>
          <w:szCs w:val="24"/>
        </w:rPr>
      </w:pPr>
    </w:p>
    <w:p w14:paraId="54EBE88C" w14:textId="52B9C605" w:rsidR="007C4BAF" w:rsidRPr="00A238A4" w:rsidRDefault="007C4BAF" w:rsidP="00EE19B6">
      <w:pPr>
        <w:numPr>
          <w:ilvl w:val="0"/>
          <w:numId w:val="3"/>
        </w:numPr>
        <w:tabs>
          <w:tab w:val="left" w:pos="567"/>
        </w:tabs>
        <w:ind w:left="284" w:right="141" w:firstLine="0"/>
        <w:jc w:val="both"/>
        <w:rPr>
          <w:rFonts w:eastAsia="Calibri" w:cs="Arial"/>
          <w:color w:val="000000" w:themeColor="text1"/>
          <w:lang w:val="es-CO"/>
        </w:rPr>
      </w:pPr>
      <w:r w:rsidRPr="00A238A4">
        <w:rPr>
          <w:rFonts w:eastAsia="Calibri" w:cs="Arial"/>
          <w:color w:val="000000" w:themeColor="text1"/>
          <w:lang w:val="es-CO"/>
        </w:rPr>
        <w:t xml:space="preserve">Las demás funciones que sean necesarias, en el marco de sus </w:t>
      </w:r>
      <w:r w:rsidR="008416CD" w:rsidRPr="00A238A4">
        <w:rPr>
          <w:rFonts w:eastAsia="Calibri" w:cs="Arial"/>
          <w:color w:val="000000" w:themeColor="text1"/>
          <w:lang w:val="es-CO"/>
        </w:rPr>
        <w:t>objetivos</w:t>
      </w:r>
      <w:r w:rsidR="00647968" w:rsidRPr="00A238A4">
        <w:rPr>
          <w:rFonts w:eastAsia="Calibri" w:cs="Arial"/>
          <w:color w:val="000000" w:themeColor="text1"/>
          <w:lang w:val="es-CO"/>
        </w:rPr>
        <w:t>.</w:t>
      </w:r>
      <w:r w:rsidR="00644EEA" w:rsidRPr="00A238A4">
        <w:rPr>
          <w:rFonts w:eastAsia="Calibri" w:cs="Arial"/>
          <w:color w:val="000000" w:themeColor="text1"/>
          <w:lang w:val="es-CO"/>
        </w:rPr>
        <w:t>”</w:t>
      </w:r>
    </w:p>
    <w:p w14:paraId="10AE0E0B" w14:textId="005D6FA0" w:rsidR="00C53D9B" w:rsidRDefault="00C53D9B" w:rsidP="00841481">
      <w:pPr>
        <w:tabs>
          <w:tab w:val="left" w:pos="8647"/>
        </w:tabs>
        <w:ind w:right="141"/>
        <w:jc w:val="both"/>
        <w:rPr>
          <w:rFonts w:eastAsia="Calibri" w:cs="Arial"/>
          <w:b/>
          <w:color w:val="000000" w:themeColor="text1"/>
          <w:lang w:val="es-CO"/>
        </w:rPr>
      </w:pPr>
    </w:p>
    <w:p w14:paraId="1B90065F" w14:textId="77777777" w:rsidR="00C53D9B" w:rsidRPr="001C6B80" w:rsidRDefault="00C53D9B" w:rsidP="00EE19B6">
      <w:pPr>
        <w:tabs>
          <w:tab w:val="left" w:pos="8647"/>
        </w:tabs>
        <w:ind w:left="142" w:right="141"/>
        <w:jc w:val="both"/>
        <w:rPr>
          <w:rFonts w:eastAsia="Calibri" w:cs="Arial"/>
          <w:b/>
          <w:color w:val="000000" w:themeColor="text1"/>
          <w:lang w:val="es-CO"/>
        </w:rPr>
      </w:pPr>
    </w:p>
    <w:p w14:paraId="6D257CC8" w14:textId="7F94C71E" w:rsidR="00342D8C" w:rsidRPr="00A238A4" w:rsidRDefault="00CB48B1" w:rsidP="00EE19B6">
      <w:pPr>
        <w:tabs>
          <w:tab w:val="left" w:pos="8647"/>
        </w:tabs>
        <w:ind w:left="142" w:right="141"/>
        <w:jc w:val="both"/>
        <w:rPr>
          <w:rFonts w:cs="Arial"/>
          <w:color w:val="000000" w:themeColor="text1"/>
        </w:rPr>
      </w:pPr>
      <w:r w:rsidRPr="006D1D87">
        <w:rPr>
          <w:rFonts w:eastAsia="Calibri" w:cs="Arial"/>
          <w:b/>
          <w:color w:val="000000" w:themeColor="text1"/>
          <w:lang w:val="es-CO"/>
        </w:rPr>
        <w:t xml:space="preserve">Artículo </w:t>
      </w:r>
      <w:r w:rsidR="00446661" w:rsidRPr="006D1D87">
        <w:rPr>
          <w:rFonts w:eastAsia="Calibri" w:cs="Arial"/>
          <w:b/>
          <w:color w:val="000000" w:themeColor="text1"/>
          <w:lang w:val="es-CO"/>
        </w:rPr>
        <w:t>3</w:t>
      </w:r>
      <w:r w:rsidR="007C4BAF" w:rsidRPr="00B97D36">
        <w:rPr>
          <w:rFonts w:eastAsia="Calibri" w:cs="Arial"/>
          <w:b/>
          <w:color w:val="000000" w:themeColor="text1"/>
          <w:lang w:val="es-CO"/>
        </w:rPr>
        <w:t xml:space="preserve">. </w:t>
      </w:r>
      <w:r w:rsidR="007C4BAF" w:rsidRPr="0083527D">
        <w:rPr>
          <w:rFonts w:eastAsia="Calibri" w:cs="Arial"/>
          <w:b/>
          <w:i/>
          <w:color w:val="000000" w:themeColor="text1"/>
          <w:lang w:val="es-CO"/>
        </w:rPr>
        <w:t>Vigencia</w:t>
      </w:r>
      <w:r w:rsidR="007C4BAF" w:rsidRPr="00A238A4">
        <w:rPr>
          <w:rFonts w:eastAsia="Calibri" w:cs="Arial"/>
          <w:b/>
          <w:color w:val="000000" w:themeColor="text1"/>
          <w:lang w:val="es-CO"/>
        </w:rPr>
        <w:t>.</w:t>
      </w:r>
      <w:r w:rsidR="007C4BAF" w:rsidRPr="00A238A4">
        <w:rPr>
          <w:rFonts w:eastAsia="Calibri" w:cs="Arial"/>
          <w:color w:val="000000" w:themeColor="text1"/>
          <w:lang w:val="es-CO"/>
        </w:rPr>
        <w:t xml:space="preserve"> El presente Decreto rige a partir de su publicación.</w:t>
      </w:r>
    </w:p>
    <w:p w14:paraId="3A63E266" w14:textId="77777777" w:rsidR="00DD5B14" w:rsidRPr="00A238A4" w:rsidRDefault="00DD5B14" w:rsidP="00EE19B6">
      <w:pPr>
        <w:tabs>
          <w:tab w:val="left" w:pos="8647"/>
        </w:tabs>
        <w:ind w:left="142" w:right="141"/>
        <w:jc w:val="center"/>
        <w:rPr>
          <w:rFonts w:cs="Arial"/>
          <w:b/>
          <w:color w:val="000000" w:themeColor="text1"/>
        </w:rPr>
      </w:pPr>
    </w:p>
    <w:p w14:paraId="608F4FFF" w14:textId="77777777" w:rsidR="00502692" w:rsidRPr="00A238A4" w:rsidRDefault="00502692" w:rsidP="00EE19B6">
      <w:pPr>
        <w:tabs>
          <w:tab w:val="left" w:pos="8647"/>
        </w:tabs>
        <w:ind w:left="142" w:right="141"/>
        <w:jc w:val="center"/>
        <w:rPr>
          <w:rFonts w:cs="Arial"/>
          <w:b/>
          <w:color w:val="000000" w:themeColor="text1"/>
        </w:rPr>
      </w:pPr>
    </w:p>
    <w:p w14:paraId="24F13088" w14:textId="74FCDAA0" w:rsidR="00342D8C" w:rsidRPr="00583C5E" w:rsidRDefault="00342D8C" w:rsidP="00EE19B6">
      <w:pPr>
        <w:tabs>
          <w:tab w:val="left" w:pos="8647"/>
        </w:tabs>
        <w:ind w:left="142" w:right="141"/>
        <w:jc w:val="center"/>
        <w:rPr>
          <w:rFonts w:cs="Arial"/>
          <w:b/>
          <w:color w:val="000000" w:themeColor="text1"/>
        </w:rPr>
      </w:pPr>
      <w:r w:rsidRPr="00583C5E">
        <w:rPr>
          <w:rFonts w:cs="Arial"/>
          <w:b/>
          <w:color w:val="000000" w:themeColor="text1"/>
        </w:rPr>
        <w:t>PUBLÍQUESE Y CÚMPLASE</w:t>
      </w:r>
    </w:p>
    <w:p w14:paraId="53DFA433" w14:textId="77777777" w:rsidR="005B7D84" w:rsidRPr="00583C5E" w:rsidRDefault="005B7D84" w:rsidP="00EE19B6">
      <w:pPr>
        <w:tabs>
          <w:tab w:val="left" w:pos="8647"/>
        </w:tabs>
        <w:ind w:left="142" w:right="141"/>
        <w:jc w:val="center"/>
        <w:rPr>
          <w:rFonts w:cs="Arial"/>
          <w:color w:val="000000" w:themeColor="text1"/>
        </w:rPr>
      </w:pPr>
    </w:p>
    <w:p w14:paraId="45AB2DB7" w14:textId="77777777" w:rsidR="00342D8C" w:rsidRPr="00583C5E" w:rsidRDefault="00342D8C" w:rsidP="00EE19B6">
      <w:pPr>
        <w:tabs>
          <w:tab w:val="left" w:pos="8647"/>
        </w:tabs>
        <w:ind w:left="142" w:right="141"/>
        <w:jc w:val="center"/>
        <w:rPr>
          <w:rFonts w:cs="Arial"/>
          <w:color w:val="000000" w:themeColor="text1"/>
        </w:rPr>
      </w:pPr>
      <w:r w:rsidRPr="00583C5E">
        <w:rPr>
          <w:rFonts w:cs="Arial"/>
          <w:color w:val="000000" w:themeColor="text1"/>
        </w:rPr>
        <w:t>Dado en Bogotá D.C., a los</w:t>
      </w:r>
    </w:p>
    <w:p w14:paraId="5305A29E" w14:textId="77777777" w:rsidR="00342D8C" w:rsidRPr="00DF2392" w:rsidRDefault="00342D8C" w:rsidP="00EE19B6">
      <w:pPr>
        <w:tabs>
          <w:tab w:val="left" w:pos="8647"/>
        </w:tabs>
        <w:ind w:left="142" w:right="141"/>
        <w:jc w:val="both"/>
        <w:rPr>
          <w:rFonts w:cs="Arial"/>
          <w:color w:val="000000" w:themeColor="text1"/>
        </w:rPr>
      </w:pPr>
    </w:p>
    <w:p w14:paraId="13753120" w14:textId="77777777" w:rsidR="00342D8C" w:rsidRPr="00DF2392" w:rsidRDefault="00342D8C" w:rsidP="00EE19B6">
      <w:pPr>
        <w:tabs>
          <w:tab w:val="left" w:pos="8647"/>
        </w:tabs>
        <w:ind w:left="142" w:right="141"/>
        <w:jc w:val="both"/>
        <w:rPr>
          <w:rFonts w:cs="Arial"/>
          <w:color w:val="000000" w:themeColor="text1"/>
        </w:rPr>
      </w:pPr>
    </w:p>
    <w:p w14:paraId="11EA62E2" w14:textId="5563F972" w:rsidR="00342D8C" w:rsidRDefault="00342D8C" w:rsidP="00EE19B6">
      <w:pPr>
        <w:tabs>
          <w:tab w:val="left" w:pos="8647"/>
        </w:tabs>
        <w:ind w:left="142" w:right="141"/>
        <w:jc w:val="both"/>
        <w:rPr>
          <w:rFonts w:cs="Arial"/>
          <w:color w:val="000000" w:themeColor="text1"/>
        </w:rPr>
      </w:pPr>
    </w:p>
    <w:p w14:paraId="77656214" w14:textId="77777777" w:rsidR="000F7D89" w:rsidRPr="00DF2392" w:rsidRDefault="000F7D89" w:rsidP="00EE19B6">
      <w:pPr>
        <w:tabs>
          <w:tab w:val="left" w:pos="8647"/>
        </w:tabs>
        <w:ind w:left="142" w:right="141"/>
        <w:jc w:val="both"/>
        <w:rPr>
          <w:rFonts w:cs="Arial"/>
          <w:color w:val="000000" w:themeColor="text1"/>
        </w:rPr>
      </w:pPr>
    </w:p>
    <w:p w14:paraId="67E02BCD" w14:textId="77777777" w:rsidR="005B7D84" w:rsidRPr="00DF2392" w:rsidRDefault="005B7D84" w:rsidP="00EE19B6">
      <w:pPr>
        <w:tabs>
          <w:tab w:val="left" w:pos="8647"/>
        </w:tabs>
        <w:ind w:left="142" w:right="141"/>
        <w:jc w:val="both"/>
        <w:rPr>
          <w:rFonts w:cs="Arial"/>
          <w:color w:val="000000" w:themeColor="text1"/>
        </w:rPr>
      </w:pPr>
    </w:p>
    <w:p w14:paraId="1DFD3E0D" w14:textId="77777777" w:rsidR="005B7D84" w:rsidRPr="00DF2392" w:rsidRDefault="005B7D84" w:rsidP="00EE19B6">
      <w:pPr>
        <w:tabs>
          <w:tab w:val="left" w:pos="8647"/>
        </w:tabs>
        <w:ind w:left="142" w:right="141"/>
        <w:jc w:val="both"/>
        <w:rPr>
          <w:rFonts w:cs="Arial"/>
          <w:color w:val="000000" w:themeColor="text1"/>
        </w:rPr>
      </w:pPr>
    </w:p>
    <w:p w14:paraId="174245C0" w14:textId="77777777" w:rsidR="005B7D84" w:rsidRPr="00DF2392" w:rsidRDefault="005B7D84" w:rsidP="00EE19B6">
      <w:pPr>
        <w:tabs>
          <w:tab w:val="left" w:pos="8647"/>
        </w:tabs>
        <w:ind w:left="142" w:right="141"/>
        <w:jc w:val="both"/>
        <w:rPr>
          <w:rFonts w:cs="Arial"/>
          <w:color w:val="000000" w:themeColor="text1"/>
        </w:rPr>
      </w:pPr>
    </w:p>
    <w:p w14:paraId="647AA619" w14:textId="77777777" w:rsidR="00EC5F43" w:rsidRPr="00DF2392" w:rsidRDefault="00EC5F43"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t>El Ministro de Hacienda y Crédito Público,</w:t>
      </w:r>
    </w:p>
    <w:p w14:paraId="33AFC5BE"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7941CA29"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6BF57350"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4255BDF9"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6E65C150"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50B5FB52" w14:textId="77777777" w:rsidR="00684756" w:rsidRPr="00DF2392" w:rsidRDefault="00684756" w:rsidP="00EE19B6">
      <w:pPr>
        <w:tabs>
          <w:tab w:val="left" w:pos="8647"/>
        </w:tabs>
        <w:ind w:left="142" w:right="141"/>
        <w:contextualSpacing/>
        <w:jc w:val="right"/>
        <w:rPr>
          <w:rFonts w:eastAsia="Calibri" w:cs="Arial"/>
          <w:color w:val="000000" w:themeColor="text1"/>
          <w:lang w:val="es-CO"/>
        </w:rPr>
      </w:pPr>
      <w:r w:rsidRPr="00DF2392">
        <w:rPr>
          <w:rFonts w:cs="Arial"/>
          <w:b/>
          <w:color w:val="000000" w:themeColor="text1"/>
          <w:shd w:val="clear" w:color="auto" w:fill="FFFFFF"/>
        </w:rPr>
        <w:t>ALBERTO CARRASQUILLA BARRERA</w:t>
      </w:r>
      <w:r w:rsidRPr="00DF2392">
        <w:rPr>
          <w:rFonts w:eastAsia="Calibri" w:cs="Arial"/>
          <w:color w:val="000000" w:themeColor="text1"/>
          <w:lang w:val="es-CO"/>
        </w:rPr>
        <w:t xml:space="preserve"> </w:t>
      </w:r>
    </w:p>
    <w:p w14:paraId="707749EF"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2B5C4B2A" w14:textId="77777777" w:rsidR="00EC5F43" w:rsidRPr="00DF2392" w:rsidRDefault="00EC5F43"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t>El Ministro de Agricultura y Desarrollo Rural,</w:t>
      </w:r>
    </w:p>
    <w:p w14:paraId="0EBC4F1F"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693408F7" w14:textId="77777777" w:rsidR="00684756" w:rsidRPr="00DF2392" w:rsidRDefault="00684756" w:rsidP="00EE19B6">
      <w:pPr>
        <w:tabs>
          <w:tab w:val="left" w:pos="8647"/>
        </w:tabs>
        <w:ind w:left="142" w:right="141"/>
        <w:contextualSpacing/>
        <w:jc w:val="right"/>
        <w:rPr>
          <w:rFonts w:eastAsia="Calibri" w:cs="Arial"/>
          <w:b/>
          <w:color w:val="000000" w:themeColor="text1"/>
          <w:lang w:val="es-CO"/>
        </w:rPr>
      </w:pPr>
    </w:p>
    <w:p w14:paraId="0C48C81F" w14:textId="77777777" w:rsidR="00684756" w:rsidRPr="00DF2392" w:rsidRDefault="00684756" w:rsidP="00EE19B6">
      <w:pPr>
        <w:tabs>
          <w:tab w:val="left" w:pos="8647"/>
        </w:tabs>
        <w:ind w:left="142" w:right="141"/>
        <w:contextualSpacing/>
        <w:jc w:val="right"/>
        <w:rPr>
          <w:rFonts w:eastAsia="Calibri" w:cs="Arial"/>
          <w:b/>
          <w:color w:val="000000" w:themeColor="text1"/>
          <w:lang w:val="es-CO"/>
        </w:rPr>
      </w:pPr>
    </w:p>
    <w:p w14:paraId="5F31FF50" w14:textId="77777777" w:rsidR="005B7D84" w:rsidRPr="00DF2392" w:rsidRDefault="005B7D84" w:rsidP="00EE19B6">
      <w:pPr>
        <w:tabs>
          <w:tab w:val="left" w:pos="8647"/>
        </w:tabs>
        <w:ind w:left="142" w:right="141"/>
        <w:contextualSpacing/>
        <w:jc w:val="right"/>
        <w:rPr>
          <w:rFonts w:eastAsia="Calibri" w:cs="Arial"/>
          <w:b/>
          <w:color w:val="000000" w:themeColor="text1"/>
          <w:lang w:val="es-CO"/>
        </w:rPr>
      </w:pPr>
    </w:p>
    <w:p w14:paraId="1C1C86CB" w14:textId="77777777" w:rsidR="00EF1493" w:rsidRPr="00DF2392" w:rsidRDefault="00EF1493" w:rsidP="00EE19B6">
      <w:pPr>
        <w:tabs>
          <w:tab w:val="left" w:pos="8647"/>
        </w:tabs>
        <w:ind w:left="142" w:right="141"/>
        <w:contextualSpacing/>
        <w:jc w:val="right"/>
        <w:rPr>
          <w:rFonts w:eastAsia="Calibri" w:cs="Arial"/>
          <w:b/>
          <w:color w:val="000000" w:themeColor="text1"/>
          <w:lang w:val="es-CO"/>
        </w:rPr>
      </w:pPr>
    </w:p>
    <w:p w14:paraId="0D6BCE59" w14:textId="77777777" w:rsidR="005B7D84" w:rsidRPr="00DF2392" w:rsidRDefault="005B7D84" w:rsidP="00EE19B6">
      <w:pPr>
        <w:tabs>
          <w:tab w:val="left" w:pos="8647"/>
        </w:tabs>
        <w:ind w:left="142" w:right="141"/>
        <w:contextualSpacing/>
        <w:jc w:val="right"/>
        <w:rPr>
          <w:rFonts w:eastAsia="Calibri" w:cs="Arial"/>
          <w:b/>
          <w:color w:val="000000" w:themeColor="text1"/>
          <w:lang w:val="es-CO"/>
        </w:rPr>
      </w:pPr>
    </w:p>
    <w:p w14:paraId="7BD7F370" w14:textId="427A30D8" w:rsidR="00684756" w:rsidRPr="00DF2392" w:rsidRDefault="001B7EA7" w:rsidP="00EE19B6">
      <w:pPr>
        <w:tabs>
          <w:tab w:val="left" w:pos="8647"/>
        </w:tabs>
        <w:ind w:left="142" w:right="141"/>
        <w:contextualSpacing/>
        <w:jc w:val="right"/>
        <w:rPr>
          <w:rFonts w:eastAsia="Calibri" w:cs="Arial"/>
          <w:b/>
          <w:color w:val="000000" w:themeColor="text1"/>
          <w:lang w:val="es-CO"/>
        </w:rPr>
      </w:pPr>
      <w:r w:rsidRPr="00DF2392">
        <w:rPr>
          <w:rFonts w:eastAsia="Calibri" w:cs="Arial"/>
          <w:b/>
          <w:color w:val="000000" w:themeColor="text1"/>
          <w:lang w:val="es-CO"/>
        </w:rPr>
        <w:t>RODOLFO ZEA NAVARRO</w:t>
      </w:r>
    </w:p>
    <w:p w14:paraId="551078C1" w14:textId="77777777" w:rsidR="008132C5" w:rsidRPr="00DF2392" w:rsidRDefault="008132C5" w:rsidP="00EE19B6">
      <w:pPr>
        <w:tabs>
          <w:tab w:val="left" w:pos="8647"/>
        </w:tabs>
        <w:ind w:left="142" w:right="141"/>
        <w:contextualSpacing/>
        <w:jc w:val="both"/>
        <w:rPr>
          <w:rFonts w:eastAsia="Calibri" w:cs="Arial"/>
          <w:color w:val="000000" w:themeColor="text1"/>
          <w:lang w:val="es-CO"/>
        </w:rPr>
      </w:pPr>
    </w:p>
    <w:p w14:paraId="73F567C4" w14:textId="3A10982F" w:rsidR="00EC5F43" w:rsidRPr="00DF2392" w:rsidRDefault="00EC5F43"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t>El</w:t>
      </w:r>
      <w:r w:rsidR="00360AC1" w:rsidRPr="00DF2392">
        <w:rPr>
          <w:rFonts w:eastAsia="Calibri" w:cs="Arial"/>
          <w:color w:val="000000" w:themeColor="text1"/>
          <w:lang w:val="es-CO"/>
        </w:rPr>
        <w:t xml:space="preserve"> </w:t>
      </w:r>
      <w:r w:rsidRPr="00DF2392">
        <w:rPr>
          <w:rFonts w:eastAsia="Calibri" w:cs="Arial"/>
          <w:color w:val="000000" w:themeColor="text1"/>
          <w:lang w:val="es-CO"/>
        </w:rPr>
        <w:t>Ministro de Salud y Protección Social,</w:t>
      </w:r>
    </w:p>
    <w:p w14:paraId="289ABA5F"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52ECA534"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5B8A9BCC"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6F87CE21"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47FBACD7"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1D22A0D4"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5480ADFF" w14:textId="62AF7069" w:rsidR="00684756" w:rsidRPr="00DF2392" w:rsidRDefault="001B7EA7" w:rsidP="00EE19B6">
      <w:pPr>
        <w:tabs>
          <w:tab w:val="left" w:pos="8647"/>
        </w:tabs>
        <w:ind w:left="142" w:right="141"/>
        <w:contextualSpacing/>
        <w:jc w:val="right"/>
        <w:rPr>
          <w:rFonts w:eastAsia="Calibri" w:cs="Arial"/>
          <w:b/>
          <w:color w:val="000000" w:themeColor="text1"/>
          <w:lang w:val="es-CO"/>
        </w:rPr>
      </w:pPr>
      <w:r w:rsidRPr="00DF2392">
        <w:rPr>
          <w:rFonts w:eastAsia="Calibri" w:cs="Arial"/>
          <w:b/>
          <w:color w:val="000000" w:themeColor="text1"/>
          <w:lang w:val="es-CO"/>
        </w:rPr>
        <w:t>FERNANDO RUÍZ GÓMEZ</w:t>
      </w:r>
    </w:p>
    <w:p w14:paraId="679FE654" w14:textId="0770870A" w:rsidR="00684756" w:rsidRDefault="00684756" w:rsidP="00EE19B6">
      <w:pPr>
        <w:tabs>
          <w:tab w:val="left" w:pos="8647"/>
        </w:tabs>
        <w:ind w:left="142" w:right="141"/>
        <w:contextualSpacing/>
        <w:jc w:val="both"/>
        <w:rPr>
          <w:rFonts w:eastAsia="Calibri" w:cs="Arial"/>
          <w:color w:val="000000" w:themeColor="text1"/>
          <w:lang w:val="es-CO"/>
        </w:rPr>
      </w:pPr>
    </w:p>
    <w:p w14:paraId="02F94229" w14:textId="2F6BC2DD" w:rsidR="000F7D89" w:rsidRDefault="000F7D89" w:rsidP="00EE19B6">
      <w:pPr>
        <w:tabs>
          <w:tab w:val="left" w:pos="8647"/>
        </w:tabs>
        <w:ind w:left="142" w:right="141"/>
        <w:contextualSpacing/>
        <w:jc w:val="both"/>
        <w:rPr>
          <w:rFonts w:eastAsia="Calibri" w:cs="Arial"/>
          <w:color w:val="000000" w:themeColor="text1"/>
          <w:lang w:val="es-CO"/>
        </w:rPr>
      </w:pPr>
    </w:p>
    <w:p w14:paraId="541F52F5" w14:textId="50BE5419" w:rsidR="000F7D89" w:rsidRDefault="000F7D89" w:rsidP="00EE19B6">
      <w:pPr>
        <w:tabs>
          <w:tab w:val="left" w:pos="8647"/>
        </w:tabs>
        <w:ind w:left="142" w:right="141"/>
        <w:contextualSpacing/>
        <w:jc w:val="both"/>
        <w:rPr>
          <w:rFonts w:eastAsia="Calibri" w:cs="Arial"/>
          <w:color w:val="000000" w:themeColor="text1"/>
          <w:lang w:val="es-CO"/>
        </w:rPr>
      </w:pPr>
    </w:p>
    <w:p w14:paraId="30AD2DC8" w14:textId="7EC21E4E" w:rsidR="000F7D89" w:rsidRDefault="000F7D89" w:rsidP="00EE19B6">
      <w:pPr>
        <w:tabs>
          <w:tab w:val="left" w:pos="8647"/>
        </w:tabs>
        <w:ind w:left="142" w:right="141"/>
        <w:contextualSpacing/>
        <w:jc w:val="both"/>
        <w:rPr>
          <w:rFonts w:eastAsia="Calibri" w:cs="Arial"/>
          <w:color w:val="000000" w:themeColor="text1"/>
          <w:lang w:val="es-CO"/>
        </w:rPr>
      </w:pPr>
    </w:p>
    <w:p w14:paraId="78118F91" w14:textId="54BDA9FB" w:rsidR="000F7D89" w:rsidRDefault="000F7D89" w:rsidP="00EE19B6">
      <w:pPr>
        <w:tabs>
          <w:tab w:val="left" w:pos="8647"/>
        </w:tabs>
        <w:ind w:left="142" w:right="141"/>
        <w:contextualSpacing/>
        <w:jc w:val="both"/>
        <w:rPr>
          <w:rFonts w:eastAsia="Calibri" w:cs="Arial"/>
          <w:color w:val="000000" w:themeColor="text1"/>
          <w:lang w:val="es-CO"/>
        </w:rPr>
      </w:pPr>
    </w:p>
    <w:p w14:paraId="0B2EE937" w14:textId="77777777" w:rsidR="000F7D89" w:rsidRPr="00DF2392" w:rsidRDefault="000F7D89" w:rsidP="00EE19B6">
      <w:pPr>
        <w:tabs>
          <w:tab w:val="left" w:pos="8647"/>
        </w:tabs>
        <w:ind w:left="142" w:right="141"/>
        <w:contextualSpacing/>
        <w:jc w:val="both"/>
        <w:rPr>
          <w:rFonts w:eastAsia="Calibri" w:cs="Arial"/>
          <w:color w:val="000000" w:themeColor="text1"/>
          <w:lang w:val="es-CO"/>
        </w:rPr>
      </w:pPr>
    </w:p>
    <w:p w14:paraId="744822C4" w14:textId="77777777" w:rsidR="00EF1493" w:rsidRPr="00DF2392" w:rsidRDefault="00EF1493" w:rsidP="004B0128">
      <w:pPr>
        <w:tabs>
          <w:tab w:val="left" w:pos="8647"/>
        </w:tabs>
        <w:ind w:right="141"/>
        <w:contextualSpacing/>
        <w:jc w:val="both"/>
        <w:rPr>
          <w:rFonts w:eastAsia="Calibri" w:cs="Arial"/>
          <w:color w:val="000000" w:themeColor="text1"/>
          <w:lang w:val="es-CO"/>
        </w:rPr>
      </w:pPr>
    </w:p>
    <w:p w14:paraId="0E6ABEE1" w14:textId="6F9228D7" w:rsidR="00EC5F43" w:rsidRPr="00DF2392" w:rsidRDefault="001B7EA7"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lastRenderedPageBreak/>
        <w:t>El</w:t>
      </w:r>
      <w:r w:rsidR="00EC5F43" w:rsidRPr="00DF2392">
        <w:rPr>
          <w:rFonts w:eastAsia="Calibri" w:cs="Arial"/>
          <w:color w:val="000000" w:themeColor="text1"/>
          <w:lang w:val="es-CO"/>
        </w:rPr>
        <w:t xml:space="preserve"> Ministr</w:t>
      </w:r>
      <w:r w:rsidRPr="00DF2392">
        <w:rPr>
          <w:rFonts w:eastAsia="Calibri" w:cs="Arial"/>
          <w:color w:val="000000" w:themeColor="text1"/>
          <w:lang w:val="es-CO"/>
        </w:rPr>
        <w:t>o</w:t>
      </w:r>
      <w:r w:rsidR="00EC5F43" w:rsidRPr="00DF2392">
        <w:rPr>
          <w:rFonts w:eastAsia="Calibri" w:cs="Arial"/>
          <w:color w:val="000000" w:themeColor="text1"/>
          <w:lang w:val="es-CO"/>
        </w:rPr>
        <w:t xml:space="preserve"> de Trabajo,</w:t>
      </w:r>
    </w:p>
    <w:p w14:paraId="412E198C" w14:textId="77777777" w:rsidR="00684756" w:rsidRPr="00DF2392" w:rsidRDefault="00684756" w:rsidP="004B0128">
      <w:pPr>
        <w:tabs>
          <w:tab w:val="left" w:pos="8647"/>
        </w:tabs>
        <w:ind w:right="141"/>
        <w:contextualSpacing/>
        <w:jc w:val="both"/>
        <w:rPr>
          <w:rFonts w:eastAsia="Calibri" w:cs="Arial"/>
          <w:color w:val="000000" w:themeColor="text1"/>
          <w:lang w:val="es-CO"/>
        </w:rPr>
      </w:pPr>
    </w:p>
    <w:p w14:paraId="2096F970"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5AEBEE8A"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282B0E75"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16D66EAE"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3B60CA53"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0B3EA613" w14:textId="77CAE7B0" w:rsidR="00684756" w:rsidRPr="00DF2392" w:rsidRDefault="001B7EA7" w:rsidP="00EE19B6">
      <w:pPr>
        <w:tabs>
          <w:tab w:val="left" w:pos="8647"/>
        </w:tabs>
        <w:ind w:left="142" w:right="141"/>
        <w:contextualSpacing/>
        <w:jc w:val="right"/>
        <w:rPr>
          <w:rFonts w:eastAsia="Calibri" w:cs="Arial"/>
          <w:b/>
          <w:color w:val="000000" w:themeColor="text1"/>
          <w:lang w:val="es-CO"/>
        </w:rPr>
      </w:pPr>
      <w:r w:rsidRPr="00DF2392">
        <w:rPr>
          <w:rFonts w:eastAsia="Calibri" w:cs="Arial"/>
          <w:b/>
          <w:color w:val="000000" w:themeColor="text1"/>
          <w:lang w:val="es-CO"/>
        </w:rPr>
        <w:t>ÁNGEL CUSTODIO CABRERA</w:t>
      </w:r>
    </w:p>
    <w:p w14:paraId="2FCB6FF1"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2A9247B2" w14:textId="77777777" w:rsidR="00EC5F43" w:rsidRPr="00DF2392" w:rsidRDefault="00EC5F43"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t>El Ministro de Comercio, Industria y Turismo</w:t>
      </w:r>
      <w:r w:rsidR="00684756" w:rsidRPr="00DF2392">
        <w:rPr>
          <w:rFonts w:eastAsia="Calibri" w:cs="Arial"/>
          <w:color w:val="000000" w:themeColor="text1"/>
          <w:lang w:val="es-CO"/>
        </w:rPr>
        <w:t>,</w:t>
      </w:r>
    </w:p>
    <w:p w14:paraId="48D534A8"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3651E554"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7ED78840"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7B02DB06"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37996652"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12F73C6C"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31D5AC8A"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6D48F189" w14:textId="77777777" w:rsidR="00684756" w:rsidRPr="00DF2392" w:rsidRDefault="00684756" w:rsidP="00EE19B6">
      <w:pPr>
        <w:tabs>
          <w:tab w:val="left" w:pos="8647"/>
        </w:tabs>
        <w:ind w:left="142" w:right="141"/>
        <w:contextualSpacing/>
        <w:jc w:val="right"/>
        <w:rPr>
          <w:rFonts w:eastAsia="Calibri" w:cs="Arial"/>
          <w:b/>
          <w:color w:val="000000" w:themeColor="text1"/>
          <w:lang w:val="es-CO"/>
        </w:rPr>
      </w:pPr>
      <w:r w:rsidRPr="00DF2392">
        <w:rPr>
          <w:rFonts w:eastAsia="Calibri" w:cs="Arial"/>
          <w:b/>
          <w:color w:val="000000" w:themeColor="text1"/>
          <w:lang w:val="es-CO"/>
        </w:rPr>
        <w:t>JOSÉ MANUEL RESTREPO ABONDANO</w:t>
      </w:r>
    </w:p>
    <w:p w14:paraId="226718F2" w14:textId="77777777" w:rsidR="00684756" w:rsidRPr="00DF2392" w:rsidRDefault="00684756" w:rsidP="00EE19B6">
      <w:pPr>
        <w:tabs>
          <w:tab w:val="left" w:pos="8647"/>
        </w:tabs>
        <w:ind w:left="142" w:right="141"/>
        <w:contextualSpacing/>
        <w:jc w:val="right"/>
        <w:rPr>
          <w:rFonts w:eastAsia="Calibri" w:cs="Arial"/>
          <w:b/>
          <w:color w:val="000000" w:themeColor="text1"/>
          <w:lang w:val="es-CO"/>
        </w:rPr>
      </w:pPr>
    </w:p>
    <w:p w14:paraId="4A9AC595" w14:textId="77777777" w:rsidR="00EC5F43" w:rsidRPr="00DF2392" w:rsidRDefault="00684756"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t>La</w:t>
      </w:r>
      <w:r w:rsidR="00EC5F43" w:rsidRPr="00DF2392">
        <w:rPr>
          <w:rFonts w:eastAsia="Calibri" w:cs="Arial"/>
          <w:color w:val="000000" w:themeColor="text1"/>
          <w:lang w:val="es-CO"/>
        </w:rPr>
        <w:t xml:space="preserve"> Ministr</w:t>
      </w:r>
      <w:r w:rsidRPr="00DF2392">
        <w:rPr>
          <w:rFonts w:eastAsia="Calibri" w:cs="Arial"/>
          <w:color w:val="000000" w:themeColor="text1"/>
          <w:lang w:val="es-CO"/>
        </w:rPr>
        <w:t>a</w:t>
      </w:r>
      <w:r w:rsidR="00EC5F43" w:rsidRPr="00DF2392">
        <w:rPr>
          <w:rFonts w:eastAsia="Calibri" w:cs="Arial"/>
          <w:color w:val="000000" w:themeColor="text1"/>
          <w:lang w:val="es-CO"/>
        </w:rPr>
        <w:t xml:space="preserve"> de Educación Nacional,</w:t>
      </w:r>
    </w:p>
    <w:p w14:paraId="2E9AC736"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02D9338B"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619B1590"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15972CC1"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639CA0C2"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0AD0189B"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6C4CBBE3"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56D0DB8A"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25832283" w14:textId="77777777" w:rsidR="00684756" w:rsidRPr="00DF2392" w:rsidRDefault="00684756" w:rsidP="00EE19B6">
      <w:pPr>
        <w:tabs>
          <w:tab w:val="left" w:pos="8647"/>
        </w:tabs>
        <w:ind w:left="142" w:right="141"/>
        <w:contextualSpacing/>
        <w:jc w:val="right"/>
        <w:rPr>
          <w:rFonts w:eastAsia="Calibri" w:cs="Arial"/>
          <w:b/>
          <w:color w:val="000000" w:themeColor="text1"/>
          <w:lang w:val="es-CO"/>
        </w:rPr>
      </w:pPr>
      <w:r w:rsidRPr="00DF2392">
        <w:rPr>
          <w:rFonts w:eastAsia="Calibri" w:cs="Arial"/>
          <w:b/>
          <w:color w:val="000000" w:themeColor="text1"/>
          <w:lang w:val="es-CO"/>
        </w:rPr>
        <w:t>MARÍA VICTORIA ANGULO GONZÁLEZ</w:t>
      </w:r>
    </w:p>
    <w:p w14:paraId="32CFCC37" w14:textId="77777777" w:rsidR="00684756" w:rsidRPr="00DF2392" w:rsidRDefault="00684756" w:rsidP="00EE19B6">
      <w:pPr>
        <w:tabs>
          <w:tab w:val="left" w:pos="8647"/>
        </w:tabs>
        <w:ind w:left="142" w:right="141"/>
        <w:contextualSpacing/>
        <w:jc w:val="right"/>
        <w:rPr>
          <w:rFonts w:eastAsia="Calibri" w:cs="Arial"/>
          <w:b/>
          <w:color w:val="000000" w:themeColor="text1"/>
          <w:lang w:val="es-CO"/>
        </w:rPr>
      </w:pPr>
    </w:p>
    <w:p w14:paraId="678D2171" w14:textId="77777777" w:rsidR="00472DBD" w:rsidRDefault="00472DBD" w:rsidP="00EE19B6">
      <w:pPr>
        <w:tabs>
          <w:tab w:val="left" w:pos="8647"/>
        </w:tabs>
        <w:ind w:left="142" w:right="141"/>
        <w:contextualSpacing/>
        <w:jc w:val="both"/>
        <w:rPr>
          <w:rFonts w:eastAsia="Calibri" w:cs="Arial"/>
          <w:color w:val="000000" w:themeColor="text1"/>
          <w:lang w:val="es-CO"/>
        </w:rPr>
      </w:pPr>
    </w:p>
    <w:p w14:paraId="7F5B07CE" w14:textId="77777777" w:rsidR="00472DBD" w:rsidRDefault="00472DBD" w:rsidP="00EE19B6">
      <w:pPr>
        <w:tabs>
          <w:tab w:val="left" w:pos="8647"/>
        </w:tabs>
        <w:ind w:left="142" w:right="141"/>
        <w:contextualSpacing/>
        <w:jc w:val="both"/>
        <w:rPr>
          <w:rFonts w:eastAsia="Calibri" w:cs="Arial"/>
          <w:color w:val="000000" w:themeColor="text1"/>
          <w:lang w:val="es-CO"/>
        </w:rPr>
      </w:pPr>
    </w:p>
    <w:p w14:paraId="6A3D020C" w14:textId="77777777" w:rsidR="00472DBD" w:rsidRDefault="00472DBD" w:rsidP="00EE19B6">
      <w:pPr>
        <w:tabs>
          <w:tab w:val="left" w:pos="8647"/>
        </w:tabs>
        <w:ind w:left="142" w:right="141"/>
        <w:contextualSpacing/>
        <w:jc w:val="both"/>
        <w:rPr>
          <w:rFonts w:eastAsia="Calibri" w:cs="Arial"/>
          <w:color w:val="000000" w:themeColor="text1"/>
          <w:lang w:val="es-CO"/>
        </w:rPr>
      </w:pPr>
    </w:p>
    <w:p w14:paraId="2EF9CDCF" w14:textId="62477414" w:rsidR="00EC5F43" w:rsidRPr="00D05281" w:rsidRDefault="00EC5F43" w:rsidP="00EE19B6">
      <w:pPr>
        <w:tabs>
          <w:tab w:val="left" w:pos="8647"/>
        </w:tabs>
        <w:ind w:left="142" w:right="141"/>
        <w:contextualSpacing/>
        <w:jc w:val="both"/>
        <w:rPr>
          <w:rFonts w:eastAsia="Calibri" w:cs="Arial"/>
          <w:color w:val="000000" w:themeColor="text1"/>
          <w:lang w:val="es-CO"/>
        </w:rPr>
      </w:pPr>
      <w:r w:rsidRPr="00D05281">
        <w:rPr>
          <w:rFonts w:eastAsia="Calibri" w:cs="Arial"/>
          <w:color w:val="000000" w:themeColor="text1"/>
          <w:lang w:val="es-CO"/>
        </w:rPr>
        <w:t>El Ministro de Vivienda, Ciudad y Territorio,</w:t>
      </w:r>
    </w:p>
    <w:p w14:paraId="4059551E" w14:textId="77777777" w:rsidR="00684756" w:rsidRPr="001C6B80" w:rsidRDefault="00684756" w:rsidP="00EE19B6">
      <w:pPr>
        <w:tabs>
          <w:tab w:val="left" w:pos="8647"/>
        </w:tabs>
        <w:ind w:left="142" w:right="141"/>
        <w:contextualSpacing/>
        <w:jc w:val="both"/>
        <w:rPr>
          <w:rFonts w:eastAsia="Calibri" w:cs="Arial"/>
          <w:color w:val="000000" w:themeColor="text1"/>
          <w:lang w:val="es-CO"/>
        </w:rPr>
      </w:pPr>
    </w:p>
    <w:p w14:paraId="3E232E59" w14:textId="77777777" w:rsidR="00684756" w:rsidRPr="006D1D87" w:rsidRDefault="00684756" w:rsidP="00EE19B6">
      <w:pPr>
        <w:tabs>
          <w:tab w:val="left" w:pos="8647"/>
        </w:tabs>
        <w:ind w:left="142" w:right="141"/>
        <w:contextualSpacing/>
        <w:jc w:val="both"/>
        <w:rPr>
          <w:rFonts w:eastAsia="Calibri" w:cs="Arial"/>
          <w:color w:val="000000" w:themeColor="text1"/>
          <w:lang w:val="es-CO"/>
        </w:rPr>
      </w:pPr>
    </w:p>
    <w:p w14:paraId="66B5ECFD" w14:textId="77777777" w:rsidR="00684756" w:rsidRPr="0083527D" w:rsidRDefault="00684756" w:rsidP="00EE19B6">
      <w:pPr>
        <w:tabs>
          <w:tab w:val="left" w:pos="8647"/>
        </w:tabs>
        <w:ind w:left="142" w:right="141"/>
        <w:contextualSpacing/>
        <w:jc w:val="both"/>
        <w:rPr>
          <w:rFonts w:eastAsia="Calibri" w:cs="Arial"/>
          <w:color w:val="000000" w:themeColor="text1"/>
          <w:lang w:val="es-CO"/>
        </w:rPr>
      </w:pPr>
    </w:p>
    <w:p w14:paraId="6C518BE3" w14:textId="77777777" w:rsidR="00684756" w:rsidRPr="00A238A4" w:rsidRDefault="00684756" w:rsidP="00EE19B6">
      <w:pPr>
        <w:tabs>
          <w:tab w:val="left" w:pos="8647"/>
        </w:tabs>
        <w:ind w:left="142" w:right="141"/>
        <w:contextualSpacing/>
        <w:jc w:val="both"/>
        <w:rPr>
          <w:rFonts w:eastAsia="Calibri" w:cs="Arial"/>
          <w:color w:val="000000" w:themeColor="text1"/>
          <w:lang w:val="es-CO"/>
        </w:rPr>
      </w:pPr>
    </w:p>
    <w:p w14:paraId="0F706579" w14:textId="77777777" w:rsidR="005B7D84" w:rsidRPr="00A238A4" w:rsidRDefault="005B7D84" w:rsidP="00EE19B6">
      <w:pPr>
        <w:tabs>
          <w:tab w:val="left" w:pos="8647"/>
        </w:tabs>
        <w:ind w:left="142" w:right="141"/>
        <w:contextualSpacing/>
        <w:jc w:val="both"/>
        <w:rPr>
          <w:rFonts w:eastAsia="Calibri" w:cs="Arial"/>
          <w:color w:val="000000" w:themeColor="text1"/>
          <w:lang w:val="es-CO"/>
        </w:rPr>
      </w:pPr>
    </w:p>
    <w:p w14:paraId="65F19CE9" w14:textId="77777777" w:rsidR="00EF1493" w:rsidRPr="00A238A4" w:rsidRDefault="00EF1493" w:rsidP="00EE19B6">
      <w:pPr>
        <w:tabs>
          <w:tab w:val="left" w:pos="8647"/>
        </w:tabs>
        <w:ind w:left="142" w:right="141"/>
        <w:contextualSpacing/>
        <w:jc w:val="both"/>
        <w:rPr>
          <w:rFonts w:eastAsia="Calibri" w:cs="Arial"/>
          <w:color w:val="000000" w:themeColor="text1"/>
          <w:lang w:val="es-CO"/>
        </w:rPr>
      </w:pPr>
    </w:p>
    <w:p w14:paraId="011D7B34" w14:textId="77777777" w:rsidR="005B7D84" w:rsidRPr="00A238A4" w:rsidRDefault="005B7D84" w:rsidP="00EE19B6">
      <w:pPr>
        <w:tabs>
          <w:tab w:val="left" w:pos="8647"/>
        </w:tabs>
        <w:ind w:left="142" w:right="141"/>
        <w:contextualSpacing/>
        <w:jc w:val="both"/>
        <w:rPr>
          <w:rFonts w:eastAsia="Calibri" w:cs="Arial"/>
          <w:color w:val="000000" w:themeColor="text1"/>
          <w:lang w:val="es-CO"/>
        </w:rPr>
      </w:pPr>
    </w:p>
    <w:p w14:paraId="630C2439" w14:textId="77777777" w:rsidR="005B7D84" w:rsidRPr="00A238A4" w:rsidRDefault="005B7D84" w:rsidP="00EE19B6">
      <w:pPr>
        <w:tabs>
          <w:tab w:val="left" w:pos="8647"/>
        </w:tabs>
        <w:ind w:left="142" w:right="141"/>
        <w:contextualSpacing/>
        <w:jc w:val="both"/>
        <w:rPr>
          <w:rFonts w:eastAsia="Calibri" w:cs="Arial"/>
          <w:color w:val="000000" w:themeColor="text1"/>
          <w:lang w:val="es-CO"/>
        </w:rPr>
      </w:pPr>
    </w:p>
    <w:p w14:paraId="63D69099" w14:textId="77777777" w:rsidR="00684756" w:rsidRPr="00A238A4" w:rsidRDefault="00684756" w:rsidP="00EE19B6">
      <w:pPr>
        <w:tabs>
          <w:tab w:val="left" w:pos="8647"/>
        </w:tabs>
        <w:ind w:left="142" w:right="141"/>
        <w:contextualSpacing/>
        <w:jc w:val="right"/>
        <w:rPr>
          <w:rFonts w:eastAsia="Calibri" w:cs="Arial"/>
          <w:b/>
          <w:color w:val="000000" w:themeColor="text1"/>
          <w:lang w:val="es-CO"/>
        </w:rPr>
      </w:pPr>
      <w:r w:rsidRPr="00A238A4">
        <w:rPr>
          <w:rFonts w:eastAsia="Calibri" w:cs="Arial"/>
          <w:b/>
          <w:color w:val="000000" w:themeColor="text1"/>
          <w:lang w:val="es-CO"/>
        </w:rPr>
        <w:t>JONATHAN TYBALT MALAGÓN GONZÁLEZ</w:t>
      </w:r>
    </w:p>
    <w:p w14:paraId="3976267B" w14:textId="77777777" w:rsidR="00684756" w:rsidRPr="004E1FF7" w:rsidRDefault="00684756" w:rsidP="00EE19B6">
      <w:pPr>
        <w:tabs>
          <w:tab w:val="left" w:pos="8647"/>
        </w:tabs>
        <w:ind w:left="142" w:right="141"/>
        <w:contextualSpacing/>
        <w:jc w:val="right"/>
        <w:rPr>
          <w:rFonts w:eastAsia="Calibri" w:cs="Arial"/>
          <w:b/>
          <w:color w:val="000000" w:themeColor="text1"/>
          <w:lang w:val="es-CO"/>
        </w:rPr>
      </w:pPr>
    </w:p>
    <w:p w14:paraId="04AF21EA" w14:textId="77777777" w:rsidR="00684756" w:rsidRPr="00583C5E" w:rsidRDefault="00684756" w:rsidP="00EE19B6">
      <w:pPr>
        <w:tabs>
          <w:tab w:val="left" w:pos="8647"/>
        </w:tabs>
        <w:ind w:left="142" w:right="141"/>
        <w:contextualSpacing/>
        <w:jc w:val="right"/>
        <w:rPr>
          <w:rFonts w:eastAsia="Calibri" w:cs="Arial"/>
          <w:b/>
          <w:color w:val="000000" w:themeColor="text1"/>
          <w:lang w:val="es-CO"/>
        </w:rPr>
      </w:pPr>
    </w:p>
    <w:p w14:paraId="4DB4D0B2" w14:textId="77777777" w:rsidR="005F0BC4" w:rsidRPr="00583C5E" w:rsidRDefault="005F0BC4" w:rsidP="00EE19B6">
      <w:pPr>
        <w:tabs>
          <w:tab w:val="left" w:pos="8647"/>
        </w:tabs>
        <w:ind w:left="142" w:right="141"/>
        <w:contextualSpacing/>
        <w:jc w:val="right"/>
        <w:rPr>
          <w:rFonts w:eastAsia="Calibri" w:cs="Arial"/>
          <w:b/>
          <w:color w:val="000000" w:themeColor="text1"/>
          <w:lang w:val="es-CO"/>
        </w:rPr>
      </w:pPr>
    </w:p>
    <w:p w14:paraId="2CB70978" w14:textId="21B58D18" w:rsidR="005F0BC4" w:rsidRDefault="005F0BC4" w:rsidP="00EE19B6">
      <w:pPr>
        <w:tabs>
          <w:tab w:val="left" w:pos="8647"/>
        </w:tabs>
        <w:ind w:left="142" w:right="141"/>
        <w:contextualSpacing/>
        <w:jc w:val="right"/>
        <w:rPr>
          <w:rFonts w:eastAsia="Calibri" w:cs="Arial"/>
          <w:b/>
          <w:color w:val="000000" w:themeColor="text1"/>
          <w:lang w:val="es-CO"/>
        </w:rPr>
      </w:pPr>
    </w:p>
    <w:p w14:paraId="4CF28857" w14:textId="0F655B68" w:rsidR="000F7D89" w:rsidRDefault="000F7D89" w:rsidP="00EE19B6">
      <w:pPr>
        <w:tabs>
          <w:tab w:val="left" w:pos="8647"/>
        </w:tabs>
        <w:ind w:left="142" w:right="141"/>
        <w:contextualSpacing/>
        <w:jc w:val="right"/>
        <w:rPr>
          <w:rFonts w:eastAsia="Calibri" w:cs="Arial"/>
          <w:b/>
          <w:color w:val="000000" w:themeColor="text1"/>
          <w:lang w:val="es-CO"/>
        </w:rPr>
      </w:pPr>
    </w:p>
    <w:p w14:paraId="3E706A8A" w14:textId="79B40E17" w:rsidR="000F7D89" w:rsidRDefault="000F7D89" w:rsidP="00EE19B6">
      <w:pPr>
        <w:tabs>
          <w:tab w:val="left" w:pos="8647"/>
        </w:tabs>
        <w:ind w:left="142" w:right="141"/>
        <w:contextualSpacing/>
        <w:jc w:val="right"/>
        <w:rPr>
          <w:rFonts w:eastAsia="Calibri" w:cs="Arial"/>
          <w:b/>
          <w:color w:val="000000" w:themeColor="text1"/>
          <w:lang w:val="es-CO"/>
        </w:rPr>
      </w:pPr>
    </w:p>
    <w:p w14:paraId="0B8D8005" w14:textId="4E74F670" w:rsidR="000F7D89" w:rsidRDefault="000F7D89" w:rsidP="00EE19B6">
      <w:pPr>
        <w:tabs>
          <w:tab w:val="left" w:pos="8647"/>
        </w:tabs>
        <w:ind w:left="142" w:right="141"/>
        <w:contextualSpacing/>
        <w:jc w:val="right"/>
        <w:rPr>
          <w:rFonts w:eastAsia="Calibri" w:cs="Arial"/>
          <w:b/>
          <w:color w:val="000000" w:themeColor="text1"/>
          <w:lang w:val="es-CO"/>
        </w:rPr>
      </w:pPr>
    </w:p>
    <w:p w14:paraId="781F107C" w14:textId="77777777" w:rsidR="000F7D89" w:rsidRPr="00583C5E" w:rsidRDefault="000F7D89" w:rsidP="00EE19B6">
      <w:pPr>
        <w:tabs>
          <w:tab w:val="left" w:pos="8647"/>
        </w:tabs>
        <w:ind w:left="142" w:right="141"/>
        <w:contextualSpacing/>
        <w:jc w:val="right"/>
        <w:rPr>
          <w:rFonts w:eastAsia="Calibri" w:cs="Arial"/>
          <w:b/>
          <w:color w:val="000000" w:themeColor="text1"/>
          <w:lang w:val="es-CO"/>
        </w:rPr>
      </w:pPr>
      <w:bookmarkStart w:id="3" w:name="_GoBack"/>
      <w:bookmarkEnd w:id="3"/>
    </w:p>
    <w:p w14:paraId="04F2FB0B" w14:textId="77777777" w:rsidR="00EC5F43" w:rsidRPr="00DF2392" w:rsidRDefault="008446E6"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lastRenderedPageBreak/>
        <w:t>El</w:t>
      </w:r>
      <w:r w:rsidR="00EC5F43" w:rsidRPr="00DF2392">
        <w:rPr>
          <w:rFonts w:eastAsia="Calibri" w:cs="Arial"/>
          <w:color w:val="000000" w:themeColor="text1"/>
          <w:lang w:val="es-CO"/>
        </w:rPr>
        <w:t xml:space="preserve"> Director del Departamento Nacional de Planeación</w:t>
      </w:r>
      <w:r w:rsidR="00684756" w:rsidRPr="00DF2392">
        <w:rPr>
          <w:rFonts w:eastAsia="Calibri" w:cs="Arial"/>
          <w:color w:val="000000" w:themeColor="text1"/>
          <w:lang w:val="es-CO"/>
        </w:rPr>
        <w:t>,</w:t>
      </w:r>
    </w:p>
    <w:p w14:paraId="78957C2E"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19C9F0D7"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732932F5"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0E94CC74"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7D7443E5"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705DAC83"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54B01566"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0231D4FB"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4CC45C60" w14:textId="77777777" w:rsidR="00684756" w:rsidRPr="00DF2392" w:rsidRDefault="008446E6" w:rsidP="00EE19B6">
      <w:pPr>
        <w:tabs>
          <w:tab w:val="left" w:pos="8647"/>
        </w:tabs>
        <w:ind w:left="142" w:right="141"/>
        <w:contextualSpacing/>
        <w:jc w:val="right"/>
        <w:rPr>
          <w:rFonts w:eastAsia="Calibri" w:cs="Arial"/>
          <w:b/>
          <w:color w:val="000000" w:themeColor="text1"/>
          <w:lang w:val="es-CO"/>
        </w:rPr>
      </w:pPr>
      <w:r w:rsidRPr="00DF2392">
        <w:rPr>
          <w:rFonts w:eastAsia="Calibri" w:cs="Arial"/>
          <w:b/>
          <w:color w:val="000000" w:themeColor="text1"/>
          <w:lang w:val="es-CO"/>
        </w:rPr>
        <w:t>LUIS ALBERTO RODRÍGUEZ OSPINO</w:t>
      </w:r>
    </w:p>
    <w:p w14:paraId="2418BBC0" w14:textId="77777777" w:rsidR="00684756" w:rsidRPr="00DF2392" w:rsidRDefault="00684756" w:rsidP="00EE19B6">
      <w:pPr>
        <w:tabs>
          <w:tab w:val="left" w:pos="8647"/>
        </w:tabs>
        <w:ind w:left="142" w:right="141"/>
        <w:contextualSpacing/>
        <w:jc w:val="right"/>
        <w:rPr>
          <w:rFonts w:eastAsia="Calibri" w:cs="Arial"/>
          <w:b/>
          <w:color w:val="000000" w:themeColor="text1"/>
          <w:lang w:val="es-CO"/>
        </w:rPr>
      </w:pPr>
    </w:p>
    <w:p w14:paraId="63E77C4E" w14:textId="72F62B18" w:rsidR="00522EC0" w:rsidRPr="00DF2392" w:rsidRDefault="00522EC0" w:rsidP="00EE19B6">
      <w:pPr>
        <w:tabs>
          <w:tab w:val="left" w:pos="8647"/>
        </w:tabs>
        <w:ind w:left="142" w:right="141"/>
        <w:contextualSpacing/>
        <w:jc w:val="both"/>
        <w:rPr>
          <w:rFonts w:eastAsia="Calibri" w:cs="Arial"/>
          <w:color w:val="000000" w:themeColor="text1"/>
          <w:lang w:val="es-CO"/>
        </w:rPr>
      </w:pPr>
    </w:p>
    <w:p w14:paraId="68E02663" w14:textId="3CFA5296" w:rsidR="00A50DE7" w:rsidRPr="00DF2392" w:rsidRDefault="00A50DE7" w:rsidP="00EE19B6">
      <w:pPr>
        <w:tabs>
          <w:tab w:val="left" w:pos="8647"/>
        </w:tabs>
        <w:ind w:left="142" w:right="141"/>
        <w:contextualSpacing/>
        <w:jc w:val="both"/>
        <w:rPr>
          <w:rFonts w:eastAsia="Calibri" w:cs="Arial"/>
          <w:color w:val="000000" w:themeColor="text1"/>
          <w:lang w:val="es-CO"/>
        </w:rPr>
      </w:pPr>
    </w:p>
    <w:p w14:paraId="6A3F26F2" w14:textId="13C605AE" w:rsidR="004B0128" w:rsidRPr="00DF2392" w:rsidRDefault="004B0128" w:rsidP="00EE19B6">
      <w:pPr>
        <w:tabs>
          <w:tab w:val="left" w:pos="8647"/>
        </w:tabs>
        <w:ind w:left="142" w:right="141"/>
        <w:contextualSpacing/>
        <w:jc w:val="both"/>
        <w:rPr>
          <w:rFonts w:eastAsia="Calibri" w:cs="Arial"/>
          <w:color w:val="000000" w:themeColor="text1"/>
          <w:lang w:val="es-CO"/>
        </w:rPr>
      </w:pPr>
    </w:p>
    <w:p w14:paraId="2ED4B00A" w14:textId="77777777" w:rsidR="004B0128" w:rsidRPr="00DF2392" w:rsidRDefault="004B0128" w:rsidP="00EE19B6">
      <w:pPr>
        <w:tabs>
          <w:tab w:val="left" w:pos="8647"/>
        </w:tabs>
        <w:ind w:left="142" w:right="141"/>
        <w:contextualSpacing/>
        <w:jc w:val="both"/>
        <w:rPr>
          <w:rFonts w:eastAsia="Calibri" w:cs="Arial"/>
          <w:color w:val="000000" w:themeColor="text1"/>
          <w:lang w:val="es-CO"/>
        </w:rPr>
      </w:pPr>
    </w:p>
    <w:p w14:paraId="3FE3C6A0" w14:textId="77777777" w:rsidR="00A50DE7" w:rsidRPr="00DF2392" w:rsidRDefault="00A50DE7" w:rsidP="00EE19B6">
      <w:pPr>
        <w:tabs>
          <w:tab w:val="left" w:pos="8647"/>
        </w:tabs>
        <w:ind w:left="142" w:right="141"/>
        <w:contextualSpacing/>
        <w:jc w:val="both"/>
        <w:rPr>
          <w:rFonts w:eastAsia="Calibri" w:cs="Arial"/>
          <w:color w:val="000000" w:themeColor="text1"/>
          <w:lang w:val="es-CO"/>
        </w:rPr>
      </w:pPr>
    </w:p>
    <w:p w14:paraId="4298A815" w14:textId="77777777" w:rsidR="00EC5F43" w:rsidRPr="00DF2392" w:rsidRDefault="00684756" w:rsidP="00EE19B6">
      <w:pPr>
        <w:tabs>
          <w:tab w:val="left" w:pos="8647"/>
        </w:tabs>
        <w:ind w:left="142" w:right="141"/>
        <w:contextualSpacing/>
        <w:jc w:val="both"/>
        <w:rPr>
          <w:rFonts w:eastAsia="Calibri" w:cs="Arial"/>
          <w:color w:val="000000" w:themeColor="text1"/>
          <w:lang w:val="es-CO"/>
        </w:rPr>
      </w:pPr>
      <w:r w:rsidRPr="00DF2392">
        <w:rPr>
          <w:rFonts w:eastAsia="Calibri" w:cs="Arial"/>
          <w:color w:val="000000" w:themeColor="text1"/>
          <w:lang w:val="es-CO"/>
        </w:rPr>
        <w:t>La</w:t>
      </w:r>
      <w:r w:rsidR="00EC5F43" w:rsidRPr="00DF2392">
        <w:rPr>
          <w:rFonts w:eastAsia="Calibri" w:cs="Arial"/>
          <w:color w:val="000000" w:themeColor="text1"/>
          <w:lang w:val="es-CO"/>
        </w:rPr>
        <w:t xml:space="preserve"> Director</w:t>
      </w:r>
      <w:r w:rsidRPr="00DF2392">
        <w:rPr>
          <w:rFonts w:eastAsia="Calibri" w:cs="Arial"/>
          <w:color w:val="000000" w:themeColor="text1"/>
          <w:lang w:val="es-CO"/>
        </w:rPr>
        <w:t>a</w:t>
      </w:r>
      <w:r w:rsidR="00EC5F43" w:rsidRPr="00DF2392">
        <w:rPr>
          <w:rFonts w:eastAsia="Calibri" w:cs="Arial"/>
          <w:color w:val="000000" w:themeColor="text1"/>
          <w:lang w:val="es-CO"/>
        </w:rPr>
        <w:t xml:space="preserve"> del Departamento Administrativo para la Prosperidad Social</w:t>
      </w:r>
      <w:r w:rsidRPr="00DF2392">
        <w:rPr>
          <w:rFonts w:eastAsia="Calibri" w:cs="Arial"/>
          <w:color w:val="000000" w:themeColor="text1"/>
          <w:lang w:val="es-CO"/>
        </w:rPr>
        <w:t>,</w:t>
      </w:r>
    </w:p>
    <w:p w14:paraId="75750F1C" w14:textId="77777777" w:rsidR="00EC5F43" w:rsidRPr="00DF2392" w:rsidRDefault="00EC5F43" w:rsidP="00EE19B6">
      <w:pPr>
        <w:tabs>
          <w:tab w:val="left" w:pos="8647"/>
        </w:tabs>
        <w:ind w:left="142" w:right="141"/>
        <w:contextualSpacing/>
        <w:jc w:val="both"/>
        <w:rPr>
          <w:rFonts w:eastAsia="Calibri" w:cs="Arial"/>
          <w:color w:val="000000" w:themeColor="text1"/>
          <w:lang w:val="es-CO"/>
        </w:rPr>
      </w:pPr>
    </w:p>
    <w:p w14:paraId="26D18B14"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4FD132F1"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279C15A1"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29F67F4E" w14:textId="77777777" w:rsidR="00EF1493" w:rsidRPr="00DF2392" w:rsidRDefault="00EF1493" w:rsidP="00EE19B6">
      <w:pPr>
        <w:tabs>
          <w:tab w:val="left" w:pos="8647"/>
        </w:tabs>
        <w:ind w:left="142" w:right="141"/>
        <w:contextualSpacing/>
        <w:jc w:val="both"/>
        <w:rPr>
          <w:rFonts w:eastAsia="Calibri" w:cs="Arial"/>
          <w:color w:val="000000" w:themeColor="text1"/>
          <w:lang w:val="es-CO"/>
        </w:rPr>
      </w:pPr>
    </w:p>
    <w:p w14:paraId="707EA78D" w14:textId="77777777" w:rsidR="005B7D84" w:rsidRPr="00DF2392" w:rsidRDefault="005B7D84" w:rsidP="00EE19B6">
      <w:pPr>
        <w:tabs>
          <w:tab w:val="left" w:pos="8647"/>
        </w:tabs>
        <w:ind w:left="142" w:right="141"/>
        <w:contextualSpacing/>
        <w:jc w:val="both"/>
        <w:rPr>
          <w:rFonts w:eastAsia="Calibri" w:cs="Arial"/>
          <w:color w:val="000000" w:themeColor="text1"/>
          <w:lang w:val="es-CO"/>
        </w:rPr>
      </w:pPr>
    </w:p>
    <w:p w14:paraId="45EED2B8" w14:textId="77777777" w:rsidR="00684756" w:rsidRPr="00DF2392" w:rsidRDefault="00684756" w:rsidP="00EE19B6">
      <w:pPr>
        <w:tabs>
          <w:tab w:val="left" w:pos="8647"/>
        </w:tabs>
        <w:ind w:left="142" w:right="141"/>
        <w:contextualSpacing/>
        <w:jc w:val="both"/>
        <w:rPr>
          <w:rFonts w:eastAsia="Calibri" w:cs="Arial"/>
          <w:color w:val="000000" w:themeColor="text1"/>
          <w:lang w:val="es-CO"/>
        </w:rPr>
      </w:pPr>
    </w:p>
    <w:p w14:paraId="7616B87A" w14:textId="77777777" w:rsidR="00342D8C" w:rsidRPr="00DF2392" w:rsidRDefault="00684756" w:rsidP="00EE19B6">
      <w:pPr>
        <w:tabs>
          <w:tab w:val="left" w:pos="8647"/>
        </w:tabs>
        <w:ind w:left="142" w:right="141"/>
        <w:jc w:val="right"/>
        <w:rPr>
          <w:rFonts w:cs="Arial"/>
          <w:b/>
          <w:color w:val="000000" w:themeColor="text1"/>
        </w:rPr>
      </w:pPr>
      <w:r w:rsidRPr="00DF2392">
        <w:rPr>
          <w:rFonts w:cs="Arial"/>
          <w:b/>
          <w:color w:val="000000" w:themeColor="text1"/>
        </w:rPr>
        <w:t>SUSANA CORREA BORRERO</w:t>
      </w:r>
    </w:p>
    <w:p w14:paraId="60B02624" w14:textId="77777777" w:rsidR="007F7B9F" w:rsidRPr="00DF2392" w:rsidRDefault="007F7B9F" w:rsidP="00EE19B6">
      <w:pPr>
        <w:tabs>
          <w:tab w:val="left" w:pos="8647"/>
        </w:tabs>
        <w:ind w:left="142" w:right="141"/>
        <w:rPr>
          <w:rFonts w:cs="Arial"/>
          <w:color w:val="000000" w:themeColor="text1"/>
        </w:rPr>
      </w:pPr>
    </w:p>
    <w:p w14:paraId="60B41CCD" w14:textId="77777777" w:rsidR="00170D2A" w:rsidRPr="00DF2392" w:rsidRDefault="00170D2A" w:rsidP="00EE19B6">
      <w:pPr>
        <w:tabs>
          <w:tab w:val="left" w:pos="8647"/>
        </w:tabs>
        <w:ind w:left="142" w:right="141"/>
        <w:rPr>
          <w:rFonts w:cs="Arial"/>
          <w:color w:val="000000" w:themeColor="text1"/>
        </w:rPr>
      </w:pPr>
    </w:p>
    <w:p w14:paraId="78C1C99F" w14:textId="77777777" w:rsidR="00170D2A" w:rsidRPr="00DF2392" w:rsidRDefault="00170D2A" w:rsidP="00EE19B6">
      <w:pPr>
        <w:tabs>
          <w:tab w:val="left" w:pos="8647"/>
        </w:tabs>
        <w:ind w:left="142" w:right="141"/>
        <w:rPr>
          <w:rFonts w:cs="Arial"/>
          <w:color w:val="000000" w:themeColor="text1"/>
        </w:rPr>
      </w:pPr>
      <w:r w:rsidRPr="00DF2392">
        <w:rPr>
          <w:rFonts w:cs="Arial"/>
          <w:color w:val="000000" w:themeColor="text1"/>
        </w:rPr>
        <w:t>El Director de</w:t>
      </w:r>
      <w:r w:rsidR="003C54BB" w:rsidRPr="00DF2392">
        <w:rPr>
          <w:rFonts w:cs="Arial"/>
          <w:color w:val="000000" w:themeColor="text1"/>
        </w:rPr>
        <w:t>l</w:t>
      </w:r>
      <w:r w:rsidRPr="00DF2392">
        <w:rPr>
          <w:rFonts w:cs="Arial"/>
          <w:color w:val="000000" w:themeColor="text1"/>
        </w:rPr>
        <w:t xml:space="preserve"> Departamento Administrativo Nacional de Estadística, </w:t>
      </w:r>
    </w:p>
    <w:p w14:paraId="3D60E135" w14:textId="77777777" w:rsidR="00170D2A" w:rsidRPr="00DF2392" w:rsidRDefault="00170D2A" w:rsidP="00EE19B6">
      <w:pPr>
        <w:tabs>
          <w:tab w:val="left" w:pos="8647"/>
        </w:tabs>
        <w:ind w:left="142" w:right="141"/>
        <w:rPr>
          <w:rFonts w:cs="Arial"/>
          <w:color w:val="000000" w:themeColor="text1"/>
        </w:rPr>
      </w:pPr>
    </w:p>
    <w:p w14:paraId="48AC7F40" w14:textId="77777777" w:rsidR="00170D2A" w:rsidRPr="00DF2392" w:rsidRDefault="00170D2A" w:rsidP="00EE19B6">
      <w:pPr>
        <w:tabs>
          <w:tab w:val="left" w:pos="8647"/>
        </w:tabs>
        <w:ind w:left="142" w:right="141"/>
        <w:rPr>
          <w:rFonts w:cs="Arial"/>
          <w:color w:val="000000" w:themeColor="text1"/>
        </w:rPr>
      </w:pPr>
    </w:p>
    <w:p w14:paraId="1C9AA1A7" w14:textId="77777777" w:rsidR="00170D2A" w:rsidRPr="00DF2392" w:rsidRDefault="00170D2A" w:rsidP="00EE19B6">
      <w:pPr>
        <w:tabs>
          <w:tab w:val="left" w:pos="8647"/>
        </w:tabs>
        <w:ind w:left="142" w:right="141"/>
        <w:rPr>
          <w:rFonts w:cs="Arial"/>
          <w:color w:val="000000" w:themeColor="text1"/>
        </w:rPr>
      </w:pPr>
    </w:p>
    <w:p w14:paraId="7338509E" w14:textId="77777777" w:rsidR="00170D2A" w:rsidRPr="00DF2392" w:rsidRDefault="00170D2A" w:rsidP="00EE19B6">
      <w:pPr>
        <w:tabs>
          <w:tab w:val="left" w:pos="8647"/>
        </w:tabs>
        <w:ind w:left="142" w:right="141"/>
        <w:rPr>
          <w:rFonts w:cs="Arial"/>
          <w:color w:val="000000" w:themeColor="text1"/>
        </w:rPr>
      </w:pPr>
    </w:p>
    <w:p w14:paraId="5279AC24" w14:textId="77777777" w:rsidR="00EF1493" w:rsidRPr="00DF2392" w:rsidRDefault="00EF1493" w:rsidP="00EE19B6">
      <w:pPr>
        <w:tabs>
          <w:tab w:val="left" w:pos="8647"/>
        </w:tabs>
        <w:ind w:left="142" w:right="141"/>
        <w:rPr>
          <w:rFonts w:cs="Arial"/>
          <w:color w:val="000000" w:themeColor="text1"/>
        </w:rPr>
      </w:pPr>
    </w:p>
    <w:p w14:paraId="20CDCCE7" w14:textId="77777777" w:rsidR="005B7D84" w:rsidRPr="00DF2392" w:rsidRDefault="005B7D84" w:rsidP="00EE19B6">
      <w:pPr>
        <w:tabs>
          <w:tab w:val="left" w:pos="8647"/>
        </w:tabs>
        <w:ind w:left="142" w:right="141"/>
        <w:rPr>
          <w:rFonts w:cs="Arial"/>
          <w:color w:val="000000" w:themeColor="text1"/>
        </w:rPr>
      </w:pPr>
    </w:p>
    <w:p w14:paraId="123A7C02" w14:textId="77777777" w:rsidR="005B7D84" w:rsidRPr="00DF2392" w:rsidRDefault="005B7D84" w:rsidP="00EE19B6">
      <w:pPr>
        <w:tabs>
          <w:tab w:val="left" w:pos="8647"/>
        </w:tabs>
        <w:ind w:left="142" w:right="141"/>
        <w:rPr>
          <w:rFonts w:cs="Arial"/>
          <w:color w:val="000000" w:themeColor="text1"/>
        </w:rPr>
      </w:pPr>
    </w:p>
    <w:p w14:paraId="68B41424" w14:textId="77777777" w:rsidR="005B7D84" w:rsidRPr="00DF2392" w:rsidRDefault="005B7D84" w:rsidP="00EE19B6">
      <w:pPr>
        <w:tabs>
          <w:tab w:val="left" w:pos="8647"/>
        </w:tabs>
        <w:ind w:left="142" w:right="141"/>
        <w:rPr>
          <w:rFonts w:cs="Arial"/>
          <w:color w:val="000000" w:themeColor="text1"/>
        </w:rPr>
      </w:pPr>
    </w:p>
    <w:p w14:paraId="5F75AADA" w14:textId="77777777" w:rsidR="00170D2A" w:rsidRPr="00DF2392" w:rsidRDefault="00170D2A" w:rsidP="00EE19B6">
      <w:pPr>
        <w:tabs>
          <w:tab w:val="left" w:pos="8647"/>
        </w:tabs>
        <w:ind w:left="142" w:right="141"/>
        <w:jc w:val="right"/>
        <w:rPr>
          <w:rFonts w:cs="Arial"/>
          <w:b/>
          <w:color w:val="000000" w:themeColor="text1"/>
        </w:rPr>
      </w:pPr>
      <w:r w:rsidRPr="00DF2392">
        <w:rPr>
          <w:rFonts w:cs="Arial"/>
          <w:b/>
          <w:color w:val="000000" w:themeColor="text1"/>
        </w:rPr>
        <w:t>JUAN DANIEL OVIEDO ARANGO</w:t>
      </w:r>
    </w:p>
    <w:sectPr w:rsidR="00170D2A" w:rsidRPr="00DF2392" w:rsidSect="005B7D84">
      <w:headerReference w:type="even" r:id="rId11"/>
      <w:headerReference w:type="default" r:id="rId12"/>
      <w:footerReference w:type="even" r:id="rId13"/>
      <w:headerReference w:type="first" r:id="rId14"/>
      <w:pgSz w:w="12242" w:h="18722" w:code="120"/>
      <w:pgMar w:top="1134" w:right="1043" w:bottom="1985" w:left="1134" w:header="851" w:footer="1344"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A82D" w14:textId="77777777" w:rsidR="0096604E" w:rsidRDefault="0096604E" w:rsidP="007C4BAF">
      <w:r>
        <w:separator/>
      </w:r>
    </w:p>
  </w:endnote>
  <w:endnote w:type="continuationSeparator" w:id="0">
    <w:p w14:paraId="6569DC87" w14:textId="77777777" w:rsidR="0096604E" w:rsidRDefault="0096604E" w:rsidP="007C4BAF">
      <w:r>
        <w:continuationSeparator/>
      </w:r>
    </w:p>
  </w:endnote>
  <w:endnote w:type="continuationNotice" w:id="1">
    <w:p w14:paraId="4EA88240" w14:textId="77777777" w:rsidR="0096604E" w:rsidRDefault="00966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ork Sans">
    <w:altName w:val="Courier New"/>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8801" w14:textId="77777777" w:rsidR="008404E5" w:rsidRDefault="008404E5">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0501" w14:textId="77777777" w:rsidR="0096604E" w:rsidRDefault="0096604E" w:rsidP="007C4BAF">
      <w:r>
        <w:separator/>
      </w:r>
    </w:p>
  </w:footnote>
  <w:footnote w:type="continuationSeparator" w:id="0">
    <w:p w14:paraId="588F8CC7" w14:textId="77777777" w:rsidR="0096604E" w:rsidRDefault="0096604E" w:rsidP="007C4BAF">
      <w:r>
        <w:continuationSeparator/>
      </w:r>
    </w:p>
  </w:footnote>
  <w:footnote w:type="continuationNotice" w:id="1">
    <w:p w14:paraId="490B30EA" w14:textId="77777777" w:rsidR="0096604E" w:rsidRDefault="00966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9FDD7" w14:textId="77777777" w:rsidR="008404E5" w:rsidRPr="00804488" w:rsidRDefault="008404E5" w:rsidP="00804488">
    <w:pPr>
      <w:pStyle w:val="Encabezado"/>
      <w:tabs>
        <w:tab w:val="center" w:pos="5220"/>
      </w:tabs>
      <w:spacing w:before="272"/>
      <w:rPr>
        <w:b/>
        <w:bCs/>
      </w:rPr>
    </w:pPr>
    <w:r w:rsidRPr="00817B1D">
      <w:rPr>
        <w:b/>
        <w:bCs/>
        <w:lang w:val="pt-BR"/>
      </w:rPr>
      <w:t xml:space="preserve">DECRETO </w:t>
    </w:r>
    <w:proofErr w:type="gramStart"/>
    <w:r w:rsidRPr="00817B1D">
      <w:rPr>
        <w:b/>
        <w:bCs/>
        <w:lang w:val="pt-BR"/>
      </w:rPr>
      <w:t>NUMERO</w:t>
    </w:r>
    <w:proofErr w:type="gramEnd"/>
    <w:r w:rsidRPr="00817B1D">
      <w:rPr>
        <w:b/>
        <w:bCs/>
        <w:lang w:val="pt-BR"/>
      </w:rPr>
      <w:t xml:space="preserve"> _________________   de 2002    </w:t>
    </w:r>
    <w:proofErr w:type="spellStart"/>
    <w:r w:rsidRPr="00817B1D">
      <w:rPr>
        <w:b/>
        <w:bCs/>
        <w:lang w:val="pt-BR"/>
      </w:rPr>
      <w:t>Hoja</w:t>
    </w:r>
    <w:proofErr w:type="spellEnd"/>
    <w:r w:rsidRPr="00817B1D">
      <w:rPr>
        <w:b/>
        <w:bCs/>
        <w:lang w:val="pt-BR"/>
      </w:rPr>
      <w:t xml:space="preserve"> N°. </w:t>
    </w:r>
    <w:r w:rsidRPr="00804488">
      <w:rPr>
        <w:rStyle w:val="Nmerodepgina"/>
        <w:rFonts w:eastAsiaTheme="majorEastAsia"/>
        <w:b/>
        <w:bCs/>
        <w:noProof/>
      </w:rPr>
      <w:fldChar w:fldCharType="begin"/>
    </w:r>
    <w:r>
      <w:rPr>
        <w:rStyle w:val="Nmerodepgina"/>
        <w:rFonts w:eastAsiaTheme="majorEastAsia"/>
        <w:b/>
        <w:lang w:val="pt-BR"/>
      </w:rPr>
      <w:instrText xml:space="preserve"> PAGE </w:instrText>
    </w:r>
    <w:r w:rsidRPr="00804488">
      <w:rPr>
        <w:rStyle w:val="Nmerodepgina"/>
        <w:rFonts w:eastAsiaTheme="majorEastAsia"/>
        <w:b/>
      </w:rPr>
      <w:fldChar w:fldCharType="separate"/>
    </w:r>
    <w:r w:rsidRPr="00817B1D">
      <w:rPr>
        <w:rStyle w:val="Nmerodepgina"/>
        <w:rFonts w:eastAsiaTheme="majorEastAsia"/>
        <w:b/>
        <w:bCs/>
        <w:noProof/>
      </w:rPr>
      <w:t>4</w:t>
    </w:r>
    <w:r w:rsidRPr="00804488">
      <w:rPr>
        <w:rStyle w:val="Nmerodepgina"/>
        <w:rFonts w:eastAsiaTheme="majorEastAsia"/>
        <w:b/>
        <w:bCs/>
        <w:noProof/>
      </w:rPr>
      <w:fldChar w:fldCharType="end"/>
    </w:r>
  </w:p>
  <w:p w14:paraId="323BF52D" w14:textId="77777777" w:rsidR="008404E5" w:rsidRDefault="008404E5">
    <w:pPr>
      <w:pStyle w:val="Encabezado"/>
    </w:pPr>
    <w:r>
      <w:rPr>
        <w:noProof/>
        <w:lang w:val="es-CO" w:eastAsia="es-CO"/>
      </w:rPr>
      <mc:AlternateContent>
        <mc:Choice Requires="wps">
          <w:drawing>
            <wp:anchor distT="0" distB="0" distL="114300" distR="114300" simplePos="0" relativeHeight="251662336" behindDoc="0" locked="0" layoutInCell="0" allowOverlap="1" wp14:anchorId="73C971D7" wp14:editId="122144C9">
              <wp:simplePos x="0" y="0"/>
              <wp:positionH relativeFrom="page">
                <wp:posOffset>440055</wp:posOffset>
              </wp:positionH>
              <wp:positionV relativeFrom="page">
                <wp:posOffset>891540</wp:posOffset>
              </wp:positionV>
              <wp:extent cx="6872605" cy="10634345"/>
              <wp:effectExtent l="0" t="0" r="36195" b="336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10594" id="Rectangle 2" o:spid="_x0000_s1026" style="position:absolute;margin-left:34.65pt;margin-top:70.2pt;width:541.15pt;height:83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CLXTcvHgIAABYEAAAOAAAAAAAAAAAAAAAAAC4CAABkcnMvZTJvRG9jLnhtbFBL&#10;AQItABQABgAIAAAAIQA3HE0w3wAAAAwBAAAPAAAAAAAAAAAAAAAAAHgEAABkcnMvZG93bnJldi54&#10;bWxQSwUGAAAAAAQABADzAAAAhAUAAAAA&#10;" o:allowincell="f" filled="f" strokeweight="2pt">
              <w10:wrap anchorx="page" anchory="page"/>
            </v:rect>
          </w:pict>
        </mc:Fallback>
      </mc:AlternateContent>
    </w:r>
  </w:p>
  <w:p w14:paraId="41399D02" w14:textId="77777777" w:rsidR="008404E5" w:rsidRDefault="008404E5">
    <w:pPr>
      <w:jc w:val="center"/>
      <w:rPr>
        <w:b/>
      </w:rPr>
    </w:pPr>
  </w:p>
  <w:p w14:paraId="5A493183" w14:textId="77777777" w:rsidR="008404E5" w:rsidRDefault="008404E5">
    <w:pPr>
      <w:pStyle w:val="Encabezado"/>
    </w:pPr>
    <w:r>
      <w:rPr>
        <w:noProof/>
        <w:lang w:val="es-CO" w:eastAsia="es-CO"/>
      </w:rPr>
      <mc:AlternateContent>
        <mc:Choice Requires="wps">
          <w:drawing>
            <wp:anchor distT="4294967292" distB="4294967292" distL="114300" distR="114300" simplePos="0" relativeHeight="251663360" behindDoc="0" locked="0" layoutInCell="0" allowOverlap="1" wp14:anchorId="21589A47" wp14:editId="5F2365AA">
              <wp:simplePos x="0" y="0"/>
              <wp:positionH relativeFrom="column">
                <wp:posOffset>188595</wp:posOffset>
              </wp:positionH>
              <wp:positionV relativeFrom="paragraph">
                <wp:posOffset>406399</wp:posOffset>
              </wp:positionV>
              <wp:extent cx="6286500" cy="0"/>
              <wp:effectExtent l="0" t="0" r="12700" b="2540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B13B2B" id="Line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xGwAEAAGoDAAAOAAAAZHJzL2Uyb0RvYy54bWysU02P2yAQvVfqf0DcGyepEm2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" o:allowincell="f"/>
          </w:pict>
        </mc:Fallback>
      </mc:AlternateContent>
    </w:r>
    <w:r>
      <w:rPr>
        <w:noProof/>
        <w:lang w:val="es-CO" w:eastAsia="es-CO"/>
      </w:rPr>
      <mc:AlternateContent>
        <mc:Choice Requires="wps">
          <w:drawing>
            <wp:anchor distT="0" distB="0" distL="114300" distR="114300" simplePos="0" relativeHeight="251660288" behindDoc="0" locked="0" layoutInCell="0" allowOverlap="1" wp14:anchorId="6C001CB9" wp14:editId="5B5AC99C">
              <wp:simplePos x="0" y="0"/>
              <wp:positionH relativeFrom="page">
                <wp:posOffset>440055</wp:posOffset>
              </wp:positionH>
              <wp:positionV relativeFrom="page">
                <wp:posOffset>891540</wp:posOffset>
              </wp:positionV>
              <wp:extent cx="6872605" cy="10634345"/>
              <wp:effectExtent l="0" t="0" r="36195" b="3365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52A2" id="Rectangle 2" o:spid="_x0000_s1026" style="position:absolute;margin-left:34.65pt;margin-top:70.2pt;width:541.15pt;height:83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C34VKbHgIAABcEAAAOAAAAAAAAAAAAAAAAAC4CAABkcnMvZTJvRG9jLnhtbFBL&#10;AQItABQABgAIAAAAIQA3HE0w3wAAAAwBAAAPAAAAAAAAAAAAAAAAAHgEAABkcnMvZG93bnJldi54&#10;bWxQSwUGAAAAAAQABADzAAAAhAUAAAAA&#10;" o:allowincell="f" filled="f" strokeweight="2pt">
              <w10:wrap anchorx="page" anchory="page"/>
            </v:rect>
          </w:pict>
        </mc:Fallback>
      </mc:AlternateContent>
    </w:r>
  </w:p>
  <w:p w14:paraId="44FD5BFC" w14:textId="77777777" w:rsidR="008404E5" w:rsidRDefault="008404E5">
    <w:pPr>
      <w:jc w:val="center"/>
      <w:rPr>
        <w:b/>
      </w:rPr>
    </w:pPr>
  </w:p>
  <w:p w14:paraId="46BEB3E1" w14:textId="77777777" w:rsidR="008404E5" w:rsidRPr="00804488" w:rsidRDefault="008404E5">
    <w:pPr>
      <w:jc w:val="center"/>
    </w:pPr>
    <w:r>
      <w:rPr>
        <w:noProof/>
        <w:lang w:val="es-CO" w:eastAsia="es-CO"/>
      </w:rPr>
      <mc:AlternateContent>
        <mc:Choice Requires="wps">
          <w:drawing>
            <wp:anchor distT="4294967292" distB="4294967292" distL="114300" distR="114300" simplePos="0" relativeHeight="251661312" behindDoc="0" locked="0" layoutInCell="0" allowOverlap="1" wp14:anchorId="44F54ECC" wp14:editId="11DCBBE2">
              <wp:simplePos x="0" y="0"/>
              <wp:positionH relativeFrom="column">
                <wp:posOffset>188595</wp:posOffset>
              </wp:positionH>
              <wp:positionV relativeFrom="paragraph">
                <wp:posOffset>406399</wp:posOffset>
              </wp:positionV>
              <wp:extent cx="6286500" cy="0"/>
              <wp:effectExtent l="0" t="0" r="12700" b="254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D4BF62"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eYwQEAAGoDAAAOAAAAZHJzL2Uyb0RvYy54bWysU02P2yAQvVfqf0DcGydZJd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" o:allowincell="f"/>
          </w:pict>
        </mc:Fallback>
      </mc:AlternateContent>
    </w:r>
    <w:r>
      <w:t xml:space="preserve">Continuación del decreto </w:t>
    </w:r>
    <w:r w:rsidRPr="00804488">
      <w:t xml:space="preserve">“Por el cual se </w:t>
    </w:r>
    <w:r>
      <w:rPr>
        <w:color w:val="000000"/>
      </w:rPr>
      <w:t xml:space="preserve">reasignan unas funciones y competencias </w:t>
    </w:r>
    <w:r w:rsidRPr="00804488">
      <w:t>-”</w:t>
    </w:r>
  </w:p>
  <w:p w14:paraId="1D0796B5" w14:textId="77777777" w:rsidR="008404E5" w:rsidRDefault="008404E5">
    <w:pPr>
      <w:jc w:val="center"/>
    </w:pPr>
  </w:p>
  <w:p w14:paraId="472D5AAC" w14:textId="77777777" w:rsidR="008404E5" w:rsidRDefault="008404E5">
    <w:pPr>
      <w:jc w:val="center"/>
      <w:rPr>
        <w:snapToGrid w:val="0"/>
        <w:color w:val="000000"/>
        <w:sz w:val="18"/>
      </w:rPr>
    </w:pPr>
  </w:p>
  <w:p w14:paraId="31FC45D0" w14:textId="77777777" w:rsidR="008404E5" w:rsidRPr="00804488" w:rsidRDefault="008404E5">
    <w:pPr>
      <w:jc w:val="center"/>
      <w:rPr>
        <w:color w:val="000000"/>
        <w:sz w:val="18"/>
      </w:rPr>
    </w:pPr>
  </w:p>
  <w:p w14:paraId="360F016C" w14:textId="77777777" w:rsidR="008404E5" w:rsidRPr="00804488" w:rsidRDefault="008404E5">
    <w:pPr>
      <w:jc w:val="center"/>
    </w:pPr>
  </w:p>
  <w:p w14:paraId="78B6634C" w14:textId="77777777" w:rsidR="008404E5" w:rsidRPr="00804488" w:rsidRDefault="008404E5" w:rsidP="008044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6AE9" w14:textId="77777777" w:rsidR="008404E5" w:rsidRPr="00804488" w:rsidRDefault="008404E5" w:rsidP="00804488">
    <w:pPr>
      <w:pStyle w:val="Encabezado"/>
      <w:tabs>
        <w:tab w:val="clear" w:pos="4320"/>
        <w:tab w:val="clear" w:pos="8640"/>
      </w:tabs>
      <w:ind w:left="142" w:firstLine="709"/>
      <w:rPr>
        <w:rFonts w:eastAsia="Arial"/>
        <w:b/>
        <w:sz w:val="24"/>
      </w:rPr>
    </w:pPr>
    <w:r>
      <w:rPr>
        <w:noProof/>
        <w:lang w:val="es-CO" w:eastAsia="es-CO"/>
      </w:rPr>
      <mc:AlternateContent>
        <mc:Choice Requires="wps">
          <w:drawing>
            <wp:anchor distT="0" distB="0" distL="114300" distR="114300" simplePos="0" relativeHeight="251665408" behindDoc="0" locked="0" layoutInCell="1" allowOverlap="1" wp14:anchorId="5C20836C" wp14:editId="665EBA85">
              <wp:simplePos x="0" y="0"/>
              <wp:positionH relativeFrom="margin">
                <wp:align>left</wp:align>
              </wp:positionH>
              <wp:positionV relativeFrom="page">
                <wp:posOffset>431515</wp:posOffset>
              </wp:positionV>
              <wp:extent cx="6441376" cy="10263883"/>
              <wp:effectExtent l="0" t="0" r="17145" b="2349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376" cy="10263883"/>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5376C" id="Rectangle 4" o:spid="_x0000_s1026" style="position:absolute;margin-left:0;margin-top:34pt;width:507.2pt;height:808.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" filled="f" strokeweight="1pt">
              <w10:wrap anchorx="margin" anchory="page"/>
            </v:rect>
          </w:pict>
        </mc:Fallback>
      </mc:AlternateContent>
    </w:r>
    <w:r w:rsidRPr="00804488">
      <w:rPr>
        <w:rFonts w:eastAsia="Arial"/>
        <w:b/>
        <w:sz w:val="24"/>
        <w:lang w:val="pt-BR"/>
      </w:rPr>
      <w:t xml:space="preserve">DECRETO </w:t>
    </w:r>
    <w:r w:rsidRPr="005E1310">
      <w:rPr>
        <w:rFonts w:eastAsia="Arial"/>
        <w:b/>
        <w:sz w:val="24"/>
        <w:lang w:val="pt-BR"/>
      </w:rPr>
      <w:t xml:space="preserve">   </w:t>
    </w:r>
    <w:r>
      <w:rPr>
        <w:rFonts w:cs="Arial"/>
        <w:b/>
        <w:sz w:val="24"/>
        <w:szCs w:val="24"/>
        <w:lang w:val="pt-BR"/>
      </w:rPr>
      <w:tab/>
    </w:r>
    <w:r>
      <w:rPr>
        <w:rFonts w:cs="Arial"/>
        <w:b/>
        <w:sz w:val="24"/>
        <w:szCs w:val="24"/>
        <w:lang w:val="pt-BR"/>
      </w:rPr>
      <w:tab/>
    </w:r>
    <w:r>
      <w:rPr>
        <w:rFonts w:cs="Arial"/>
        <w:b/>
        <w:sz w:val="24"/>
        <w:szCs w:val="24"/>
        <w:lang w:val="pt-BR"/>
      </w:rPr>
      <w:tab/>
    </w:r>
    <w:r>
      <w:rPr>
        <w:rFonts w:cs="Arial"/>
        <w:b/>
        <w:sz w:val="24"/>
        <w:szCs w:val="24"/>
        <w:lang w:val="pt-BR"/>
      </w:rPr>
      <w:tab/>
    </w:r>
    <w:r w:rsidRPr="00F67E94">
      <w:rPr>
        <w:rFonts w:eastAsia="Arial"/>
        <w:b/>
        <w:color w:val="000000" w:themeColor="text1"/>
        <w:sz w:val="24"/>
        <w:lang w:val="pt-BR"/>
      </w:rPr>
      <w:t>DE</w:t>
    </w:r>
    <w:r w:rsidRPr="00804488">
      <w:rPr>
        <w:rFonts w:eastAsia="Arial"/>
        <w:b/>
        <w:color w:val="000000" w:themeColor="text1"/>
        <w:sz w:val="24"/>
        <w:lang w:val="pt-BR"/>
      </w:rPr>
      <w:t xml:space="preserve"> 20</w:t>
    </w:r>
    <w:r w:rsidR="00647968">
      <w:rPr>
        <w:rFonts w:eastAsia="Arial"/>
        <w:b/>
        <w:color w:val="000000" w:themeColor="text1"/>
        <w:sz w:val="24"/>
        <w:lang w:val="pt-BR"/>
      </w:rPr>
      <w:t>20</w:t>
    </w:r>
    <w:r w:rsidRPr="00804488">
      <w:rPr>
        <w:rFonts w:eastAsia="Arial"/>
        <w:b/>
        <w:color w:val="000000" w:themeColor="text1"/>
        <w:sz w:val="24"/>
        <w:lang w:val="pt-BR"/>
      </w:rPr>
      <w:t xml:space="preserve">  </w:t>
    </w:r>
    <w:r w:rsidRPr="00F67E94">
      <w:rPr>
        <w:rFonts w:eastAsia="Arial"/>
        <w:b/>
        <w:color w:val="000000" w:themeColor="text1"/>
        <w:sz w:val="24"/>
        <w:lang w:val="pt-BR"/>
      </w:rPr>
      <w:t xml:space="preserve">                  </w:t>
    </w:r>
    <w:r w:rsidRPr="005E1310">
      <w:rPr>
        <w:rFonts w:eastAsia="Arial"/>
        <w:b/>
        <w:sz w:val="24"/>
        <w:lang w:val="es-CO"/>
      </w:rPr>
      <w:t>HOJA</w:t>
    </w:r>
    <w:r w:rsidRPr="005E1310">
      <w:rPr>
        <w:rFonts w:eastAsia="Arial"/>
        <w:b/>
        <w:sz w:val="24"/>
        <w:lang w:val="pt-BR"/>
      </w:rPr>
      <w:t xml:space="preserve"> No.</w:t>
    </w:r>
    <w:r w:rsidRPr="00804488">
      <w:rPr>
        <w:rFonts w:eastAsia="Arial"/>
        <w:b/>
        <w:sz w:val="24"/>
        <w:lang w:val="pt-BR"/>
      </w:rPr>
      <w:t xml:space="preserve"> </w:t>
    </w:r>
    <w:r w:rsidRPr="00804488">
      <w:rPr>
        <w:rStyle w:val="Nmerodepgina"/>
        <w:rFonts w:eastAsiaTheme="majorEastAsia"/>
        <w:b/>
        <w:sz w:val="24"/>
      </w:rPr>
      <w:fldChar w:fldCharType="begin"/>
    </w:r>
    <w:r w:rsidRPr="00804488">
      <w:rPr>
        <w:rStyle w:val="Nmerodepgina"/>
        <w:rFonts w:eastAsiaTheme="majorEastAsia"/>
        <w:b/>
        <w:sz w:val="24"/>
      </w:rPr>
      <w:instrText xml:space="preserve"> PAGE </w:instrText>
    </w:r>
    <w:r w:rsidRPr="00804488">
      <w:rPr>
        <w:rStyle w:val="Nmerodepgina"/>
        <w:rFonts w:eastAsiaTheme="majorEastAsia"/>
        <w:b/>
        <w:sz w:val="24"/>
      </w:rPr>
      <w:fldChar w:fldCharType="separate"/>
    </w:r>
    <w:r w:rsidR="00997FCB">
      <w:rPr>
        <w:rStyle w:val="Nmerodepgina"/>
        <w:rFonts w:eastAsiaTheme="majorEastAsia"/>
        <w:b/>
        <w:noProof/>
        <w:sz w:val="24"/>
      </w:rPr>
      <w:t>3</w:t>
    </w:r>
    <w:r w:rsidRPr="00804488">
      <w:rPr>
        <w:rStyle w:val="Nmerodepgina"/>
        <w:rFonts w:eastAsiaTheme="majorEastAsia"/>
        <w:b/>
        <w:sz w:val="24"/>
      </w:rPr>
      <w:fldChar w:fldCharType="end"/>
    </w:r>
  </w:p>
  <w:p w14:paraId="519D0D42" w14:textId="77777777" w:rsidR="008404E5" w:rsidRDefault="008404E5" w:rsidP="00A02794">
    <w:pPr>
      <w:jc w:val="both"/>
      <w:rPr>
        <w:rFonts w:cs="Arial"/>
        <w:sz w:val="20"/>
        <w:szCs w:val="20"/>
      </w:rPr>
    </w:pPr>
  </w:p>
  <w:p w14:paraId="111281C2" w14:textId="29BD2721" w:rsidR="008404E5" w:rsidRPr="00804488" w:rsidRDefault="008404E5" w:rsidP="00804488">
    <w:pPr>
      <w:jc w:val="center"/>
      <w:rPr>
        <w:i/>
        <w:sz w:val="20"/>
      </w:rPr>
    </w:pPr>
    <w:r w:rsidRPr="004053E7">
      <w:rPr>
        <w:sz w:val="20"/>
        <w:szCs w:val="20"/>
      </w:rPr>
      <w:t>Continuación del Decreto: “</w:t>
    </w:r>
    <w:r w:rsidR="006C4D33" w:rsidRPr="006C4D33">
      <w:rPr>
        <w:rFonts w:cs="Arial"/>
        <w:i/>
        <w:color w:val="000000" w:themeColor="text1"/>
        <w:sz w:val="20"/>
        <w:szCs w:val="20"/>
      </w:rPr>
      <w:t>Por medio del cual se adiciona</w:t>
    </w:r>
    <w:r w:rsidR="00F07728">
      <w:rPr>
        <w:rFonts w:cs="Arial"/>
        <w:i/>
        <w:color w:val="000000" w:themeColor="text1"/>
        <w:sz w:val="20"/>
        <w:szCs w:val="20"/>
      </w:rPr>
      <w:t xml:space="preserve"> </w:t>
    </w:r>
    <w:r w:rsidR="00F07728" w:rsidRPr="00F07728">
      <w:rPr>
        <w:rFonts w:cs="Arial"/>
        <w:i/>
        <w:color w:val="000000" w:themeColor="text1"/>
        <w:sz w:val="20"/>
        <w:szCs w:val="20"/>
      </w:rPr>
      <w:t>el numeral 4 del artículo 1.1.3.1 y</w:t>
    </w:r>
    <w:r w:rsidR="006C4D33" w:rsidRPr="006C4D33">
      <w:rPr>
        <w:rFonts w:cs="Arial"/>
        <w:i/>
        <w:color w:val="000000" w:themeColor="text1"/>
        <w:sz w:val="20"/>
        <w:szCs w:val="20"/>
      </w:rPr>
      <w:t xml:space="preserve"> la parte 5 al libro 2 del Decreto 1084 de 2015, Decreto Único Reglamentario del Sector de Inclusión Social y Reconciliación, se reglamenta el artículo 211 de la Ley 1955 de 2019 y se definen las reglas de organización y funcionamiento de la Mesa de Equidad</w:t>
    </w:r>
    <w:r w:rsidRPr="004053E7">
      <w:rPr>
        <w:rFonts w:cs="Arial"/>
        <w:i/>
        <w:color w:val="000000" w:themeColor="text1"/>
        <w:sz w:val="20"/>
        <w:szCs w:val="20"/>
      </w:rPr>
      <w:t>”</w:t>
    </w:r>
    <w:r w:rsidR="0096604E">
      <w:rPr>
        <w:i/>
        <w:noProof/>
        <w:sz w:val="20"/>
        <w:szCs w:val="20"/>
      </w:rPr>
      <w:pict w14:anchorId="5B267CEC">
        <v:rect id="_x0000_i1025" alt="" style="width:503.25pt;height:.05pt;mso-width-percent:0;mso-height-percent:0;mso-width-percent:0;mso-height-percent:0"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3A5A" w14:textId="77777777" w:rsidR="008404E5" w:rsidRDefault="008404E5">
    <w:pPr>
      <w:pStyle w:val="Encabezado"/>
      <w:tabs>
        <w:tab w:val="clear" w:pos="4320"/>
        <w:tab w:val="clear" w:pos="8640"/>
      </w:tabs>
      <w:rPr>
        <w:sz w:val="28"/>
      </w:rPr>
    </w:pPr>
    <w:r>
      <w:rPr>
        <w:noProof/>
        <w:lang w:val="es-CO" w:eastAsia="es-CO"/>
      </w:rPr>
      <mc:AlternateContent>
        <mc:Choice Requires="wps">
          <w:drawing>
            <wp:anchor distT="0" distB="0" distL="114300" distR="114300" simplePos="0" relativeHeight="251666432" behindDoc="0" locked="0" layoutInCell="1" allowOverlap="1" wp14:anchorId="6E934632" wp14:editId="22F8CB8D">
              <wp:simplePos x="0" y="0"/>
              <wp:positionH relativeFrom="margin">
                <wp:align>left</wp:align>
              </wp:positionH>
              <wp:positionV relativeFrom="page">
                <wp:posOffset>801384</wp:posOffset>
              </wp:positionV>
              <wp:extent cx="6462445" cy="9828000"/>
              <wp:effectExtent l="0" t="0" r="14605" b="14605"/>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2445" cy="982800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D68F2" id="Rectangle 1" o:spid="_x0000_s1026" style="position:absolute;margin-left:0;margin-top:63.1pt;width:508.85pt;height:773.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" filled="f" strokeweight="1pt">
              <w10:wrap anchorx="margin" anchory="page"/>
            </v:rect>
          </w:pict>
        </mc:Fallback>
      </mc:AlternateContent>
    </w:r>
    <w:r>
      <w:rPr>
        <w:noProof/>
        <w:lang w:val="es-CO" w:eastAsia="es-CO"/>
      </w:rPr>
      <w:drawing>
        <wp:anchor distT="0" distB="0" distL="114300" distR="114300" simplePos="0" relativeHeight="251667456" behindDoc="0" locked="0" layoutInCell="1" allowOverlap="1" wp14:anchorId="3DA59C8A" wp14:editId="15733C71">
          <wp:simplePos x="0" y="0"/>
          <wp:positionH relativeFrom="margin">
            <wp:align>center</wp:align>
          </wp:positionH>
          <wp:positionV relativeFrom="paragraph">
            <wp:posOffset>357505</wp:posOffset>
          </wp:positionV>
          <wp:extent cx="697230" cy="770890"/>
          <wp:effectExtent l="0" t="0" r="7620" b="0"/>
          <wp:wrapTopAndBottom/>
          <wp:docPr id="9" name="Imagen 9" descr="escudo linea 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70890"/>
                  </a:xfrm>
                  <a:prstGeom prst="rect">
                    <a:avLst/>
                  </a:prstGeom>
                  <a:noFill/>
                  <a:ln>
                    <a:noFill/>
                  </a:ln>
                </pic:spPr>
              </pic:pic>
            </a:graphicData>
          </a:graphic>
        </wp:anchor>
      </w:drawing>
    </w:r>
  </w:p>
  <w:p w14:paraId="581B5893" w14:textId="77777777" w:rsidR="008404E5" w:rsidRDefault="008404E5">
    <w:pPr>
      <w:pStyle w:val="Encabezado"/>
      <w:tabs>
        <w:tab w:val="clear" w:pos="4320"/>
        <w:tab w:val="clear" w:pos="8640"/>
      </w:tabs>
      <w:jc w:val="right"/>
      <w:rPr>
        <w:b/>
        <w:sz w:val="24"/>
      </w:rPr>
    </w:pPr>
  </w:p>
  <w:p w14:paraId="2C21DCFD" w14:textId="77777777" w:rsidR="008404E5" w:rsidRDefault="008404E5">
    <w:pPr>
      <w:pStyle w:val="Encabezado"/>
      <w:tabs>
        <w:tab w:val="clear" w:pos="4320"/>
        <w:tab w:val="clear" w:pos="8640"/>
      </w:tabs>
      <w:jc w:val="right"/>
      <w:rPr>
        <w:b/>
        <w:sz w:val="24"/>
      </w:rPr>
    </w:pPr>
  </w:p>
  <w:p w14:paraId="2A27AABB" w14:textId="77777777" w:rsidR="008404E5" w:rsidRDefault="008404E5">
    <w:pPr>
      <w:pStyle w:val="Encabezado"/>
      <w:tabs>
        <w:tab w:val="clear" w:pos="4320"/>
        <w:tab w:val="clear" w:pos="8640"/>
      </w:tabs>
      <w:jc w:val="center"/>
      <w:rPr>
        <w:b/>
        <w:sz w:val="24"/>
      </w:rPr>
    </w:pPr>
  </w:p>
  <w:p w14:paraId="3F9093F3" w14:textId="77777777" w:rsidR="008404E5" w:rsidRDefault="008404E5" w:rsidP="00583C5E">
    <w:pPr>
      <w:pStyle w:val="Encabezado"/>
      <w:tabs>
        <w:tab w:val="clear" w:pos="4320"/>
        <w:tab w:val="clear" w:pos="8640"/>
      </w:tabs>
      <w:rPr>
        <w:b/>
        <w:bCs/>
        <w:sz w:val="24"/>
        <w:szCs w:val="24"/>
      </w:rPr>
    </w:pPr>
  </w:p>
  <w:p w14:paraId="2888ACC4" w14:textId="77777777" w:rsidR="008404E5" w:rsidRPr="004127E9" w:rsidRDefault="008404E5" w:rsidP="00C3161E">
    <w:pPr>
      <w:pStyle w:val="Encabezado"/>
      <w:tabs>
        <w:tab w:val="clear" w:pos="4320"/>
        <w:tab w:val="clear" w:pos="8640"/>
      </w:tabs>
      <w:ind w:left="142" w:right="141"/>
      <w:jc w:val="center"/>
      <w:rPr>
        <w:b/>
        <w:bCs/>
        <w:sz w:val="24"/>
        <w:szCs w:val="24"/>
      </w:rPr>
    </w:pPr>
    <w:r w:rsidRPr="004127E9">
      <w:rPr>
        <w:b/>
        <w:bCs/>
        <w:sz w:val="24"/>
        <w:szCs w:val="24"/>
      </w:rPr>
      <w:t>DEPARTAMENTO ADMINISTRATIVO PARA LA PROSPERIDAD SOCIAL</w:t>
    </w:r>
  </w:p>
  <w:p w14:paraId="1E58ACBA" w14:textId="77777777" w:rsidR="008404E5" w:rsidRPr="004127E9" w:rsidRDefault="008404E5">
    <w:pPr>
      <w:pStyle w:val="Encabezado"/>
      <w:tabs>
        <w:tab w:val="clear" w:pos="4320"/>
        <w:tab w:val="clear" w:pos="8640"/>
      </w:tabs>
      <w:jc w:val="center"/>
      <w:rPr>
        <w:b/>
        <w:sz w:val="24"/>
        <w:szCs w:val="24"/>
      </w:rPr>
    </w:pPr>
  </w:p>
  <w:p w14:paraId="4AE72706" w14:textId="77777777" w:rsidR="008404E5" w:rsidRPr="004127E9" w:rsidRDefault="008404E5">
    <w:pPr>
      <w:pStyle w:val="Encabezado"/>
      <w:tabs>
        <w:tab w:val="clear" w:pos="4320"/>
        <w:tab w:val="clear" w:pos="8640"/>
      </w:tabs>
      <w:jc w:val="center"/>
      <w:rPr>
        <w:b/>
        <w:bCs/>
        <w:sz w:val="24"/>
        <w:szCs w:val="24"/>
      </w:rPr>
    </w:pPr>
    <w:r w:rsidRPr="004127E9">
      <w:rPr>
        <w:b/>
        <w:bCs/>
        <w:sz w:val="24"/>
        <w:szCs w:val="24"/>
      </w:rPr>
      <w:t xml:space="preserve">DECRETO                                DE </w:t>
    </w:r>
    <w:r w:rsidR="00647968">
      <w:rPr>
        <w:b/>
        <w:bCs/>
        <w:sz w:val="24"/>
        <w:szCs w:val="24"/>
      </w:rPr>
      <w:t>2020</w:t>
    </w:r>
  </w:p>
  <w:p w14:paraId="20D0E7A6" w14:textId="77777777" w:rsidR="008404E5" w:rsidRPr="004127E9" w:rsidRDefault="008404E5" w:rsidP="00A02794">
    <w:pPr>
      <w:pStyle w:val="Encabezado"/>
      <w:tabs>
        <w:tab w:val="clear" w:pos="4320"/>
        <w:tab w:val="clear" w:pos="8640"/>
      </w:tabs>
      <w:jc w:val="right"/>
      <w:rPr>
        <w:b/>
        <w:sz w:val="24"/>
        <w:szCs w:val="24"/>
      </w:rPr>
    </w:pPr>
  </w:p>
  <w:p w14:paraId="09539650" w14:textId="77777777" w:rsidR="008404E5" w:rsidRPr="004127E9" w:rsidRDefault="008404E5">
    <w:pPr>
      <w:pStyle w:val="Encabezado"/>
      <w:tabs>
        <w:tab w:val="clear" w:pos="4320"/>
        <w:tab w:val="clear" w:pos="8640"/>
      </w:tabs>
      <w:jc w:val="center"/>
      <w:rPr>
        <w:b/>
        <w:sz w:val="24"/>
        <w:szCs w:val="24"/>
      </w:rPr>
    </w:pPr>
  </w:p>
  <w:p w14:paraId="66BA27B8" w14:textId="77777777" w:rsidR="008404E5" w:rsidRPr="00804488" w:rsidRDefault="008404E5" w:rsidP="00804488">
    <w:pPr>
      <w:pStyle w:val="Encabezado"/>
      <w:tabs>
        <w:tab w:val="clear" w:pos="4320"/>
        <w:tab w:val="clear" w:pos="8640"/>
      </w:tabs>
      <w:jc w:val="center"/>
      <w:rPr>
        <w:b/>
        <w:sz w:val="24"/>
      </w:rPr>
    </w:pPr>
    <w:r w:rsidRPr="004127E9">
      <w:rPr>
        <w:b/>
        <w:bCs/>
        <w:sz w:val="24"/>
        <w:szCs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800"/>
    <w:multiLevelType w:val="hybridMultilevel"/>
    <w:tmpl w:val="17F67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F72503"/>
    <w:multiLevelType w:val="hybridMultilevel"/>
    <w:tmpl w:val="CB26E406"/>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A2F65E3"/>
    <w:multiLevelType w:val="hybridMultilevel"/>
    <w:tmpl w:val="16CE41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3459EE"/>
    <w:multiLevelType w:val="hybridMultilevel"/>
    <w:tmpl w:val="BD9EE21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ED6F17"/>
    <w:multiLevelType w:val="hybridMultilevel"/>
    <w:tmpl w:val="1952BEC2"/>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5A66B5"/>
    <w:multiLevelType w:val="hybridMultilevel"/>
    <w:tmpl w:val="2FCAB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0C307A9"/>
    <w:multiLevelType w:val="hybridMultilevel"/>
    <w:tmpl w:val="A1942C68"/>
    <w:lvl w:ilvl="0" w:tplc="172C3F6C">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384E7C"/>
    <w:multiLevelType w:val="hybridMultilevel"/>
    <w:tmpl w:val="9AA05404"/>
    <w:lvl w:ilvl="0" w:tplc="8D08D5EA">
      <w:start w:val="1"/>
      <w:numFmt w:val="lowerLetter"/>
      <w:lvlText w:val="%1."/>
      <w:lvlJc w:val="left"/>
      <w:pPr>
        <w:ind w:left="862" w:hanging="360"/>
      </w:pPr>
      <w:rPr>
        <w:rFonts w:ascii="Arial" w:hAnsi="Arial" w:cs="Arial" w:hint="default"/>
        <w:sz w:val="22"/>
        <w:szCs w:val="22"/>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8" w15:restartNumberingAfterBreak="0">
    <w:nsid w:val="30E162D5"/>
    <w:multiLevelType w:val="hybridMultilevel"/>
    <w:tmpl w:val="26AE5D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C6826AE"/>
    <w:multiLevelType w:val="hybridMultilevel"/>
    <w:tmpl w:val="28887198"/>
    <w:lvl w:ilvl="0" w:tplc="040A000F">
      <w:start w:val="1"/>
      <w:numFmt w:val="decimal"/>
      <w:lvlText w:val="%1."/>
      <w:lvlJc w:val="left"/>
      <w:pPr>
        <w:ind w:left="72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03F01C5"/>
    <w:multiLevelType w:val="hybridMultilevel"/>
    <w:tmpl w:val="6E366892"/>
    <w:lvl w:ilvl="0" w:tplc="040A000F">
      <w:start w:val="1"/>
      <w:numFmt w:val="decimal"/>
      <w:lvlText w:val="%1."/>
      <w:lvlJc w:val="left"/>
      <w:pPr>
        <w:ind w:left="163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E543893"/>
    <w:multiLevelType w:val="hybridMultilevel"/>
    <w:tmpl w:val="5846EEEE"/>
    <w:lvl w:ilvl="0" w:tplc="94C8301A">
      <w:start w:val="1"/>
      <w:numFmt w:val="decimal"/>
      <w:lvlText w:val="%1."/>
      <w:lvlJc w:val="left"/>
      <w:pPr>
        <w:ind w:left="720" w:hanging="360"/>
      </w:pPr>
      <w:rPr>
        <w:rFonts w:ascii="Arial" w:eastAsia="Calibr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7477B0"/>
    <w:multiLevelType w:val="hybridMultilevel"/>
    <w:tmpl w:val="6854D5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E9F5FD3"/>
    <w:multiLevelType w:val="hybridMultilevel"/>
    <w:tmpl w:val="F39EBC58"/>
    <w:lvl w:ilvl="0" w:tplc="E64EF26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4F75665"/>
    <w:multiLevelType w:val="hybridMultilevel"/>
    <w:tmpl w:val="A036BAC6"/>
    <w:lvl w:ilvl="0" w:tplc="F3D26D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B01AB"/>
    <w:multiLevelType w:val="hybridMultilevel"/>
    <w:tmpl w:val="6854D55C"/>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E76D47"/>
    <w:multiLevelType w:val="hybridMultilevel"/>
    <w:tmpl w:val="2B688F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5C81100A"/>
    <w:multiLevelType w:val="hybridMultilevel"/>
    <w:tmpl w:val="009222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E9824DF"/>
    <w:multiLevelType w:val="hybridMultilevel"/>
    <w:tmpl w:val="C7022BB0"/>
    <w:lvl w:ilvl="0" w:tplc="415E36C0">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C57070D"/>
    <w:multiLevelType w:val="hybridMultilevel"/>
    <w:tmpl w:val="1B8E5F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709F5621"/>
    <w:multiLevelType w:val="hybridMultilevel"/>
    <w:tmpl w:val="DE7E3D90"/>
    <w:lvl w:ilvl="0" w:tplc="415E36C0">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240A0019">
      <w:start w:val="1"/>
      <w:numFmt w:val="lowerLetter"/>
      <w:lvlText w:val="%3."/>
      <w:lvlJc w:val="lef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7617111B"/>
    <w:multiLevelType w:val="hybridMultilevel"/>
    <w:tmpl w:val="09A0A6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18"/>
  </w:num>
  <w:num w:numId="5">
    <w:abstractNumId w:val="5"/>
  </w:num>
  <w:num w:numId="6">
    <w:abstractNumId w:val="10"/>
  </w:num>
  <w:num w:numId="7">
    <w:abstractNumId w:val="1"/>
  </w:num>
  <w:num w:numId="8">
    <w:abstractNumId w:val="19"/>
  </w:num>
  <w:num w:numId="9">
    <w:abstractNumId w:val="21"/>
  </w:num>
  <w:num w:numId="10">
    <w:abstractNumId w:val="20"/>
  </w:num>
  <w:num w:numId="11">
    <w:abstractNumId w:val="7"/>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9"/>
  </w:num>
  <w:num w:numId="17">
    <w:abstractNumId w:val="14"/>
  </w:num>
  <w:num w:numId="18">
    <w:abstractNumId w:val="4"/>
  </w:num>
  <w:num w:numId="19">
    <w:abstractNumId w:val="3"/>
  </w:num>
  <w:num w:numId="20">
    <w:abstractNumId w:val="2"/>
  </w:num>
  <w:num w:numId="21">
    <w:abstractNumId w:val="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8C"/>
    <w:rsid w:val="000018B2"/>
    <w:rsid w:val="000029CD"/>
    <w:rsid w:val="00004719"/>
    <w:rsid w:val="00004C33"/>
    <w:rsid w:val="000050D9"/>
    <w:rsid w:val="0000600E"/>
    <w:rsid w:val="00007C64"/>
    <w:rsid w:val="00011906"/>
    <w:rsid w:val="00011C0D"/>
    <w:rsid w:val="0001214E"/>
    <w:rsid w:val="0001404D"/>
    <w:rsid w:val="00016B38"/>
    <w:rsid w:val="00020529"/>
    <w:rsid w:val="000210A3"/>
    <w:rsid w:val="00022B06"/>
    <w:rsid w:val="0002306E"/>
    <w:rsid w:val="00025B05"/>
    <w:rsid w:val="0003055A"/>
    <w:rsid w:val="00030E27"/>
    <w:rsid w:val="0003409F"/>
    <w:rsid w:val="00035C8B"/>
    <w:rsid w:val="00037DC8"/>
    <w:rsid w:val="00042C52"/>
    <w:rsid w:val="00042CB6"/>
    <w:rsid w:val="00043346"/>
    <w:rsid w:val="0004499C"/>
    <w:rsid w:val="00045F87"/>
    <w:rsid w:val="00047DD4"/>
    <w:rsid w:val="00051AB6"/>
    <w:rsid w:val="000520F2"/>
    <w:rsid w:val="000545CC"/>
    <w:rsid w:val="00056352"/>
    <w:rsid w:val="00060256"/>
    <w:rsid w:val="000619E1"/>
    <w:rsid w:val="000621F1"/>
    <w:rsid w:val="0006303F"/>
    <w:rsid w:val="00064652"/>
    <w:rsid w:val="000650FE"/>
    <w:rsid w:val="000653DA"/>
    <w:rsid w:val="0007116E"/>
    <w:rsid w:val="00081688"/>
    <w:rsid w:val="00081E5D"/>
    <w:rsid w:val="0008202E"/>
    <w:rsid w:val="000820ED"/>
    <w:rsid w:val="000877C8"/>
    <w:rsid w:val="000879ED"/>
    <w:rsid w:val="0009393B"/>
    <w:rsid w:val="00095E6B"/>
    <w:rsid w:val="000A000A"/>
    <w:rsid w:val="000A2B13"/>
    <w:rsid w:val="000A3E1D"/>
    <w:rsid w:val="000A4266"/>
    <w:rsid w:val="000A4BCF"/>
    <w:rsid w:val="000A7653"/>
    <w:rsid w:val="000A7B36"/>
    <w:rsid w:val="000B0015"/>
    <w:rsid w:val="000B6316"/>
    <w:rsid w:val="000B6D5C"/>
    <w:rsid w:val="000C165D"/>
    <w:rsid w:val="000C2F60"/>
    <w:rsid w:val="000D404B"/>
    <w:rsid w:val="000D5BB9"/>
    <w:rsid w:val="000D6D63"/>
    <w:rsid w:val="000E1EB8"/>
    <w:rsid w:val="000E5854"/>
    <w:rsid w:val="000E5B39"/>
    <w:rsid w:val="000E6B07"/>
    <w:rsid w:val="000E70BA"/>
    <w:rsid w:val="000E7743"/>
    <w:rsid w:val="000F2BE0"/>
    <w:rsid w:val="000F7D89"/>
    <w:rsid w:val="001004AE"/>
    <w:rsid w:val="00101A2D"/>
    <w:rsid w:val="00103D77"/>
    <w:rsid w:val="00104B67"/>
    <w:rsid w:val="00105E76"/>
    <w:rsid w:val="00111B43"/>
    <w:rsid w:val="001139FB"/>
    <w:rsid w:val="00114151"/>
    <w:rsid w:val="0011493C"/>
    <w:rsid w:val="00114B5B"/>
    <w:rsid w:val="00116897"/>
    <w:rsid w:val="00117604"/>
    <w:rsid w:val="00121454"/>
    <w:rsid w:val="001225FD"/>
    <w:rsid w:val="00124688"/>
    <w:rsid w:val="001247EC"/>
    <w:rsid w:val="001269F6"/>
    <w:rsid w:val="001279A3"/>
    <w:rsid w:val="0013043B"/>
    <w:rsid w:val="00130952"/>
    <w:rsid w:val="00134E85"/>
    <w:rsid w:val="00137B08"/>
    <w:rsid w:val="00137EC2"/>
    <w:rsid w:val="00140531"/>
    <w:rsid w:val="00140E44"/>
    <w:rsid w:val="0014219C"/>
    <w:rsid w:val="00142566"/>
    <w:rsid w:val="001438D1"/>
    <w:rsid w:val="0015103B"/>
    <w:rsid w:val="00151210"/>
    <w:rsid w:val="00151592"/>
    <w:rsid w:val="00151F28"/>
    <w:rsid w:val="00153F28"/>
    <w:rsid w:val="001557FC"/>
    <w:rsid w:val="00157317"/>
    <w:rsid w:val="00157A47"/>
    <w:rsid w:val="00161574"/>
    <w:rsid w:val="00162E64"/>
    <w:rsid w:val="0016556F"/>
    <w:rsid w:val="001655EF"/>
    <w:rsid w:val="0016567B"/>
    <w:rsid w:val="00165FD4"/>
    <w:rsid w:val="00166571"/>
    <w:rsid w:val="00170172"/>
    <w:rsid w:val="00170C77"/>
    <w:rsid w:val="00170D2A"/>
    <w:rsid w:val="00175339"/>
    <w:rsid w:val="001759AD"/>
    <w:rsid w:val="00177DDE"/>
    <w:rsid w:val="001804C9"/>
    <w:rsid w:val="001808F5"/>
    <w:rsid w:val="00183AB3"/>
    <w:rsid w:val="00185CB5"/>
    <w:rsid w:val="00187B55"/>
    <w:rsid w:val="0019089D"/>
    <w:rsid w:val="0019229D"/>
    <w:rsid w:val="00195490"/>
    <w:rsid w:val="001A1133"/>
    <w:rsid w:val="001A1833"/>
    <w:rsid w:val="001A20BC"/>
    <w:rsid w:val="001A2A78"/>
    <w:rsid w:val="001A36FB"/>
    <w:rsid w:val="001A3DFF"/>
    <w:rsid w:val="001A5EB0"/>
    <w:rsid w:val="001A61DE"/>
    <w:rsid w:val="001A78C8"/>
    <w:rsid w:val="001B139C"/>
    <w:rsid w:val="001B1A80"/>
    <w:rsid w:val="001B64C8"/>
    <w:rsid w:val="001B7439"/>
    <w:rsid w:val="001B7EA7"/>
    <w:rsid w:val="001C0D12"/>
    <w:rsid w:val="001C6B80"/>
    <w:rsid w:val="001D0612"/>
    <w:rsid w:val="001D0CF3"/>
    <w:rsid w:val="001D21C7"/>
    <w:rsid w:val="001D4048"/>
    <w:rsid w:val="001D4A84"/>
    <w:rsid w:val="001D4EC5"/>
    <w:rsid w:val="001D65A2"/>
    <w:rsid w:val="001E13FF"/>
    <w:rsid w:val="001E1871"/>
    <w:rsid w:val="001E308A"/>
    <w:rsid w:val="001E6DB7"/>
    <w:rsid w:val="001E7E52"/>
    <w:rsid w:val="001F01E4"/>
    <w:rsid w:val="001F178A"/>
    <w:rsid w:val="001F3255"/>
    <w:rsid w:val="001F453A"/>
    <w:rsid w:val="001F5BDF"/>
    <w:rsid w:val="001F61C0"/>
    <w:rsid w:val="001F6C97"/>
    <w:rsid w:val="001F76B4"/>
    <w:rsid w:val="00200FB8"/>
    <w:rsid w:val="00203A44"/>
    <w:rsid w:val="0020688E"/>
    <w:rsid w:val="00206C33"/>
    <w:rsid w:val="00206D34"/>
    <w:rsid w:val="00206E2D"/>
    <w:rsid w:val="00210B0E"/>
    <w:rsid w:val="00214079"/>
    <w:rsid w:val="00214458"/>
    <w:rsid w:val="00214E4B"/>
    <w:rsid w:val="0021505B"/>
    <w:rsid w:val="00215A25"/>
    <w:rsid w:val="0021683A"/>
    <w:rsid w:val="0022329F"/>
    <w:rsid w:val="00226378"/>
    <w:rsid w:val="00226654"/>
    <w:rsid w:val="00226E40"/>
    <w:rsid w:val="002346EE"/>
    <w:rsid w:val="0023579F"/>
    <w:rsid w:val="002377A2"/>
    <w:rsid w:val="00241750"/>
    <w:rsid w:val="0024201D"/>
    <w:rsid w:val="0024319A"/>
    <w:rsid w:val="00243C44"/>
    <w:rsid w:val="00247A04"/>
    <w:rsid w:val="00250FB1"/>
    <w:rsid w:val="00252790"/>
    <w:rsid w:val="00255D4C"/>
    <w:rsid w:val="002600CB"/>
    <w:rsid w:val="00260CAF"/>
    <w:rsid w:val="0026165E"/>
    <w:rsid w:val="00261736"/>
    <w:rsid w:val="00261753"/>
    <w:rsid w:val="00261DF4"/>
    <w:rsid w:val="00264414"/>
    <w:rsid w:val="00264790"/>
    <w:rsid w:val="00264F22"/>
    <w:rsid w:val="00267414"/>
    <w:rsid w:val="002704CC"/>
    <w:rsid w:val="00272CFD"/>
    <w:rsid w:val="00272F29"/>
    <w:rsid w:val="002765EC"/>
    <w:rsid w:val="00277F7B"/>
    <w:rsid w:val="002817B9"/>
    <w:rsid w:val="00284469"/>
    <w:rsid w:val="00284A43"/>
    <w:rsid w:val="002857C2"/>
    <w:rsid w:val="00285D64"/>
    <w:rsid w:val="00286D65"/>
    <w:rsid w:val="00291380"/>
    <w:rsid w:val="002A056A"/>
    <w:rsid w:val="002A257B"/>
    <w:rsid w:val="002A2620"/>
    <w:rsid w:val="002A5046"/>
    <w:rsid w:val="002A5D11"/>
    <w:rsid w:val="002A6CAA"/>
    <w:rsid w:val="002B02B7"/>
    <w:rsid w:val="002B2448"/>
    <w:rsid w:val="002B2E3A"/>
    <w:rsid w:val="002C2039"/>
    <w:rsid w:val="002C3169"/>
    <w:rsid w:val="002C363D"/>
    <w:rsid w:val="002C37EA"/>
    <w:rsid w:val="002C3868"/>
    <w:rsid w:val="002C3CDE"/>
    <w:rsid w:val="002C5152"/>
    <w:rsid w:val="002C54F8"/>
    <w:rsid w:val="002C60B1"/>
    <w:rsid w:val="002C7D0B"/>
    <w:rsid w:val="002D0B58"/>
    <w:rsid w:val="002D11AC"/>
    <w:rsid w:val="002D1B53"/>
    <w:rsid w:val="002D421E"/>
    <w:rsid w:val="002D7299"/>
    <w:rsid w:val="002E103B"/>
    <w:rsid w:val="002E2FD9"/>
    <w:rsid w:val="002E4768"/>
    <w:rsid w:val="002E47B0"/>
    <w:rsid w:val="002E492D"/>
    <w:rsid w:val="002E61A1"/>
    <w:rsid w:val="002E7F68"/>
    <w:rsid w:val="002F1A08"/>
    <w:rsid w:val="002F354B"/>
    <w:rsid w:val="002F5CF1"/>
    <w:rsid w:val="002F73F3"/>
    <w:rsid w:val="002F7806"/>
    <w:rsid w:val="003008A2"/>
    <w:rsid w:val="00301AD5"/>
    <w:rsid w:val="003031EE"/>
    <w:rsid w:val="00304450"/>
    <w:rsid w:val="003102EA"/>
    <w:rsid w:val="003112D6"/>
    <w:rsid w:val="00313E38"/>
    <w:rsid w:val="00316BAB"/>
    <w:rsid w:val="00317A19"/>
    <w:rsid w:val="0032046C"/>
    <w:rsid w:val="003206A3"/>
    <w:rsid w:val="00321D73"/>
    <w:rsid w:val="003225B7"/>
    <w:rsid w:val="00324032"/>
    <w:rsid w:val="0032533F"/>
    <w:rsid w:val="00325814"/>
    <w:rsid w:val="00326B09"/>
    <w:rsid w:val="003325FD"/>
    <w:rsid w:val="0033287D"/>
    <w:rsid w:val="003350D6"/>
    <w:rsid w:val="00337B2D"/>
    <w:rsid w:val="00340CD2"/>
    <w:rsid w:val="00342D8C"/>
    <w:rsid w:val="00342DC6"/>
    <w:rsid w:val="0034363E"/>
    <w:rsid w:val="003476A7"/>
    <w:rsid w:val="00350276"/>
    <w:rsid w:val="00350CC1"/>
    <w:rsid w:val="00354F05"/>
    <w:rsid w:val="0035738B"/>
    <w:rsid w:val="00360112"/>
    <w:rsid w:val="00360AC1"/>
    <w:rsid w:val="00361BE3"/>
    <w:rsid w:val="00361E5E"/>
    <w:rsid w:val="00362A32"/>
    <w:rsid w:val="00363A68"/>
    <w:rsid w:val="00366572"/>
    <w:rsid w:val="00367459"/>
    <w:rsid w:val="00367C3B"/>
    <w:rsid w:val="00367C50"/>
    <w:rsid w:val="00367C88"/>
    <w:rsid w:val="00367F17"/>
    <w:rsid w:val="00370451"/>
    <w:rsid w:val="00370F3D"/>
    <w:rsid w:val="00371EBE"/>
    <w:rsid w:val="00372769"/>
    <w:rsid w:val="003737D5"/>
    <w:rsid w:val="00375080"/>
    <w:rsid w:val="0037526A"/>
    <w:rsid w:val="0037578E"/>
    <w:rsid w:val="003833A2"/>
    <w:rsid w:val="0038493E"/>
    <w:rsid w:val="0038493F"/>
    <w:rsid w:val="00384E02"/>
    <w:rsid w:val="0038700A"/>
    <w:rsid w:val="00390753"/>
    <w:rsid w:val="0039205C"/>
    <w:rsid w:val="003932B4"/>
    <w:rsid w:val="00393442"/>
    <w:rsid w:val="0039420D"/>
    <w:rsid w:val="003971BD"/>
    <w:rsid w:val="003A0278"/>
    <w:rsid w:val="003A1813"/>
    <w:rsid w:val="003A3393"/>
    <w:rsid w:val="003A4E46"/>
    <w:rsid w:val="003A5647"/>
    <w:rsid w:val="003A5F53"/>
    <w:rsid w:val="003B3B5F"/>
    <w:rsid w:val="003B4EFE"/>
    <w:rsid w:val="003B7DAD"/>
    <w:rsid w:val="003C2463"/>
    <w:rsid w:val="003C3188"/>
    <w:rsid w:val="003C4C93"/>
    <w:rsid w:val="003C54BB"/>
    <w:rsid w:val="003C607E"/>
    <w:rsid w:val="003C78AD"/>
    <w:rsid w:val="003D0E12"/>
    <w:rsid w:val="003D16F7"/>
    <w:rsid w:val="003D2CD1"/>
    <w:rsid w:val="003D3137"/>
    <w:rsid w:val="003D45B3"/>
    <w:rsid w:val="003E1749"/>
    <w:rsid w:val="003E4577"/>
    <w:rsid w:val="003E6F9D"/>
    <w:rsid w:val="003F1949"/>
    <w:rsid w:val="003F2F95"/>
    <w:rsid w:val="003F5104"/>
    <w:rsid w:val="003F6B66"/>
    <w:rsid w:val="0040332B"/>
    <w:rsid w:val="004035EC"/>
    <w:rsid w:val="004053E7"/>
    <w:rsid w:val="00407D14"/>
    <w:rsid w:val="004121DE"/>
    <w:rsid w:val="004164B8"/>
    <w:rsid w:val="00416F1A"/>
    <w:rsid w:val="004178A3"/>
    <w:rsid w:val="0042073E"/>
    <w:rsid w:val="0042100F"/>
    <w:rsid w:val="004212E9"/>
    <w:rsid w:val="004216BB"/>
    <w:rsid w:val="00421D2E"/>
    <w:rsid w:val="00426D77"/>
    <w:rsid w:val="004302F3"/>
    <w:rsid w:val="0043545B"/>
    <w:rsid w:val="0044279E"/>
    <w:rsid w:val="0044636B"/>
    <w:rsid w:val="00446661"/>
    <w:rsid w:val="00447234"/>
    <w:rsid w:val="00450994"/>
    <w:rsid w:val="004517BA"/>
    <w:rsid w:val="00452817"/>
    <w:rsid w:val="004552BA"/>
    <w:rsid w:val="00455680"/>
    <w:rsid w:val="00457653"/>
    <w:rsid w:val="004577FE"/>
    <w:rsid w:val="0046049E"/>
    <w:rsid w:val="0046280E"/>
    <w:rsid w:val="00463141"/>
    <w:rsid w:val="00463A76"/>
    <w:rsid w:val="00463FB3"/>
    <w:rsid w:val="004667BD"/>
    <w:rsid w:val="00466D16"/>
    <w:rsid w:val="00467DC5"/>
    <w:rsid w:val="00470020"/>
    <w:rsid w:val="0047195E"/>
    <w:rsid w:val="00472DBD"/>
    <w:rsid w:val="004734EF"/>
    <w:rsid w:val="004750B9"/>
    <w:rsid w:val="00481928"/>
    <w:rsid w:val="00482440"/>
    <w:rsid w:val="00484425"/>
    <w:rsid w:val="00490595"/>
    <w:rsid w:val="00490A12"/>
    <w:rsid w:val="00497388"/>
    <w:rsid w:val="00497EA5"/>
    <w:rsid w:val="004B0128"/>
    <w:rsid w:val="004B0BE0"/>
    <w:rsid w:val="004B168F"/>
    <w:rsid w:val="004B53CF"/>
    <w:rsid w:val="004B6D3B"/>
    <w:rsid w:val="004B6EB3"/>
    <w:rsid w:val="004C0E70"/>
    <w:rsid w:val="004C1760"/>
    <w:rsid w:val="004C2CB4"/>
    <w:rsid w:val="004C4F40"/>
    <w:rsid w:val="004C5125"/>
    <w:rsid w:val="004D0949"/>
    <w:rsid w:val="004D11E4"/>
    <w:rsid w:val="004D4789"/>
    <w:rsid w:val="004D5A7A"/>
    <w:rsid w:val="004E082F"/>
    <w:rsid w:val="004E1FF7"/>
    <w:rsid w:val="004E2CFE"/>
    <w:rsid w:val="004E3859"/>
    <w:rsid w:val="004E3FAD"/>
    <w:rsid w:val="004E4161"/>
    <w:rsid w:val="004E5B45"/>
    <w:rsid w:val="004E7ACD"/>
    <w:rsid w:val="004F2E87"/>
    <w:rsid w:val="004F2FD2"/>
    <w:rsid w:val="004F3958"/>
    <w:rsid w:val="004F57EE"/>
    <w:rsid w:val="004F667B"/>
    <w:rsid w:val="00500144"/>
    <w:rsid w:val="005003D6"/>
    <w:rsid w:val="00502692"/>
    <w:rsid w:val="005042EA"/>
    <w:rsid w:val="005055F4"/>
    <w:rsid w:val="005059B8"/>
    <w:rsid w:val="005068BE"/>
    <w:rsid w:val="0051125A"/>
    <w:rsid w:val="005116CC"/>
    <w:rsid w:val="00512E8A"/>
    <w:rsid w:val="00513686"/>
    <w:rsid w:val="005158E6"/>
    <w:rsid w:val="00520736"/>
    <w:rsid w:val="0052088A"/>
    <w:rsid w:val="00522EC0"/>
    <w:rsid w:val="00524FCF"/>
    <w:rsid w:val="00526B87"/>
    <w:rsid w:val="00526D37"/>
    <w:rsid w:val="00530037"/>
    <w:rsid w:val="00530226"/>
    <w:rsid w:val="00533462"/>
    <w:rsid w:val="005353AD"/>
    <w:rsid w:val="00536031"/>
    <w:rsid w:val="00537A5F"/>
    <w:rsid w:val="0054058F"/>
    <w:rsid w:val="005406E8"/>
    <w:rsid w:val="005423BC"/>
    <w:rsid w:val="00542D35"/>
    <w:rsid w:val="00544F1B"/>
    <w:rsid w:val="00545656"/>
    <w:rsid w:val="005469D9"/>
    <w:rsid w:val="00546D54"/>
    <w:rsid w:val="00547675"/>
    <w:rsid w:val="00551802"/>
    <w:rsid w:val="005532B4"/>
    <w:rsid w:val="00553810"/>
    <w:rsid w:val="00554AC1"/>
    <w:rsid w:val="00554FE1"/>
    <w:rsid w:val="00555BB9"/>
    <w:rsid w:val="00557375"/>
    <w:rsid w:val="00557D6A"/>
    <w:rsid w:val="00563C1C"/>
    <w:rsid w:val="00563F4E"/>
    <w:rsid w:val="00564F5B"/>
    <w:rsid w:val="005669E2"/>
    <w:rsid w:val="00573E15"/>
    <w:rsid w:val="00574753"/>
    <w:rsid w:val="005751A3"/>
    <w:rsid w:val="00577FE9"/>
    <w:rsid w:val="005823BC"/>
    <w:rsid w:val="00583C5E"/>
    <w:rsid w:val="00586036"/>
    <w:rsid w:val="00587808"/>
    <w:rsid w:val="00587882"/>
    <w:rsid w:val="0059028B"/>
    <w:rsid w:val="00592591"/>
    <w:rsid w:val="00595842"/>
    <w:rsid w:val="005A0052"/>
    <w:rsid w:val="005A0A49"/>
    <w:rsid w:val="005A4DE4"/>
    <w:rsid w:val="005A5063"/>
    <w:rsid w:val="005B099C"/>
    <w:rsid w:val="005B1505"/>
    <w:rsid w:val="005B1574"/>
    <w:rsid w:val="005B3EDE"/>
    <w:rsid w:val="005B7D84"/>
    <w:rsid w:val="005C0AF1"/>
    <w:rsid w:val="005C223E"/>
    <w:rsid w:val="005C46D0"/>
    <w:rsid w:val="005C5D9E"/>
    <w:rsid w:val="005D10FF"/>
    <w:rsid w:val="005D1CD7"/>
    <w:rsid w:val="005D286D"/>
    <w:rsid w:val="005D31DF"/>
    <w:rsid w:val="005D4B5F"/>
    <w:rsid w:val="005E002E"/>
    <w:rsid w:val="005E2B19"/>
    <w:rsid w:val="005E34CA"/>
    <w:rsid w:val="005E4116"/>
    <w:rsid w:val="005E6E02"/>
    <w:rsid w:val="005E6E43"/>
    <w:rsid w:val="005F0BC4"/>
    <w:rsid w:val="005F1372"/>
    <w:rsid w:val="005F557F"/>
    <w:rsid w:val="005F7841"/>
    <w:rsid w:val="00601A86"/>
    <w:rsid w:val="00604289"/>
    <w:rsid w:val="00604C3C"/>
    <w:rsid w:val="00613440"/>
    <w:rsid w:val="006135C6"/>
    <w:rsid w:val="00615D3E"/>
    <w:rsid w:val="00620E41"/>
    <w:rsid w:val="00623F12"/>
    <w:rsid w:val="00627AFF"/>
    <w:rsid w:val="006423D8"/>
    <w:rsid w:val="00642F0D"/>
    <w:rsid w:val="006442F1"/>
    <w:rsid w:val="00644EEA"/>
    <w:rsid w:val="006455E5"/>
    <w:rsid w:val="0064682F"/>
    <w:rsid w:val="00647968"/>
    <w:rsid w:val="00650728"/>
    <w:rsid w:val="00650F94"/>
    <w:rsid w:val="00652E64"/>
    <w:rsid w:val="00653E9C"/>
    <w:rsid w:val="00654D90"/>
    <w:rsid w:val="00655038"/>
    <w:rsid w:val="00655074"/>
    <w:rsid w:val="00655757"/>
    <w:rsid w:val="00656C8F"/>
    <w:rsid w:val="006628C1"/>
    <w:rsid w:val="00663017"/>
    <w:rsid w:val="00664367"/>
    <w:rsid w:val="0066530E"/>
    <w:rsid w:val="00667055"/>
    <w:rsid w:val="0067003D"/>
    <w:rsid w:val="00670C85"/>
    <w:rsid w:val="00670D0F"/>
    <w:rsid w:val="00671B79"/>
    <w:rsid w:val="0067358D"/>
    <w:rsid w:val="0067417F"/>
    <w:rsid w:val="006756D8"/>
    <w:rsid w:val="0067608C"/>
    <w:rsid w:val="0067746D"/>
    <w:rsid w:val="00677E1D"/>
    <w:rsid w:val="00683C51"/>
    <w:rsid w:val="00684756"/>
    <w:rsid w:val="00691709"/>
    <w:rsid w:val="00691CDB"/>
    <w:rsid w:val="00695DC7"/>
    <w:rsid w:val="006961B7"/>
    <w:rsid w:val="006A1680"/>
    <w:rsid w:val="006A3DB6"/>
    <w:rsid w:val="006A3F51"/>
    <w:rsid w:val="006A4269"/>
    <w:rsid w:val="006A5545"/>
    <w:rsid w:val="006A55B7"/>
    <w:rsid w:val="006A5D19"/>
    <w:rsid w:val="006B3D73"/>
    <w:rsid w:val="006B7B34"/>
    <w:rsid w:val="006C2292"/>
    <w:rsid w:val="006C4D33"/>
    <w:rsid w:val="006C7B03"/>
    <w:rsid w:val="006C7B51"/>
    <w:rsid w:val="006D0413"/>
    <w:rsid w:val="006D1D87"/>
    <w:rsid w:val="006D203A"/>
    <w:rsid w:val="006D20EF"/>
    <w:rsid w:val="006D2E88"/>
    <w:rsid w:val="006D3A6C"/>
    <w:rsid w:val="006D65E1"/>
    <w:rsid w:val="006D6866"/>
    <w:rsid w:val="006D6D87"/>
    <w:rsid w:val="006D72CD"/>
    <w:rsid w:val="006D792B"/>
    <w:rsid w:val="006D7F86"/>
    <w:rsid w:val="006E29A0"/>
    <w:rsid w:val="006E4DBA"/>
    <w:rsid w:val="006E6E0C"/>
    <w:rsid w:val="006F0AAE"/>
    <w:rsid w:val="006F0E06"/>
    <w:rsid w:val="006F1C3D"/>
    <w:rsid w:val="006F3454"/>
    <w:rsid w:val="006F46B7"/>
    <w:rsid w:val="006F616F"/>
    <w:rsid w:val="006F64FB"/>
    <w:rsid w:val="006F6F9E"/>
    <w:rsid w:val="00705874"/>
    <w:rsid w:val="00706AC2"/>
    <w:rsid w:val="00711ED3"/>
    <w:rsid w:val="00712AA5"/>
    <w:rsid w:val="007144B1"/>
    <w:rsid w:val="00714686"/>
    <w:rsid w:val="007146D2"/>
    <w:rsid w:val="00714F86"/>
    <w:rsid w:val="00715C0B"/>
    <w:rsid w:val="0071783C"/>
    <w:rsid w:val="00717FEC"/>
    <w:rsid w:val="00720D01"/>
    <w:rsid w:val="00720F4B"/>
    <w:rsid w:val="00722DE9"/>
    <w:rsid w:val="0072334B"/>
    <w:rsid w:val="0072673E"/>
    <w:rsid w:val="00727188"/>
    <w:rsid w:val="00727280"/>
    <w:rsid w:val="007276E5"/>
    <w:rsid w:val="007307F4"/>
    <w:rsid w:val="00732042"/>
    <w:rsid w:val="007333FF"/>
    <w:rsid w:val="007339BF"/>
    <w:rsid w:val="00735A7C"/>
    <w:rsid w:val="007374FB"/>
    <w:rsid w:val="00737816"/>
    <w:rsid w:val="0074254D"/>
    <w:rsid w:val="0074318E"/>
    <w:rsid w:val="0075006A"/>
    <w:rsid w:val="007506BB"/>
    <w:rsid w:val="007524EB"/>
    <w:rsid w:val="00752652"/>
    <w:rsid w:val="00753070"/>
    <w:rsid w:val="00755EBF"/>
    <w:rsid w:val="0075798A"/>
    <w:rsid w:val="0076026B"/>
    <w:rsid w:val="00762430"/>
    <w:rsid w:val="00762756"/>
    <w:rsid w:val="00762966"/>
    <w:rsid w:val="00762CF7"/>
    <w:rsid w:val="00764A0A"/>
    <w:rsid w:val="007657D1"/>
    <w:rsid w:val="00770C20"/>
    <w:rsid w:val="007720A5"/>
    <w:rsid w:val="00774B89"/>
    <w:rsid w:val="007803C0"/>
    <w:rsid w:val="007809F9"/>
    <w:rsid w:val="007822D7"/>
    <w:rsid w:val="0078499E"/>
    <w:rsid w:val="00787807"/>
    <w:rsid w:val="007901A4"/>
    <w:rsid w:val="00791867"/>
    <w:rsid w:val="00795484"/>
    <w:rsid w:val="00796059"/>
    <w:rsid w:val="007961B4"/>
    <w:rsid w:val="007A008A"/>
    <w:rsid w:val="007A33C1"/>
    <w:rsid w:val="007A5D5F"/>
    <w:rsid w:val="007A7CA6"/>
    <w:rsid w:val="007B2E23"/>
    <w:rsid w:val="007B325D"/>
    <w:rsid w:val="007B5072"/>
    <w:rsid w:val="007B533E"/>
    <w:rsid w:val="007B79E0"/>
    <w:rsid w:val="007B7C33"/>
    <w:rsid w:val="007C0A5B"/>
    <w:rsid w:val="007C1324"/>
    <w:rsid w:val="007C19A7"/>
    <w:rsid w:val="007C4BAF"/>
    <w:rsid w:val="007C4BE8"/>
    <w:rsid w:val="007C7647"/>
    <w:rsid w:val="007C7EC3"/>
    <w:rsid w:val="007C7EE0"/>
    <w:rsid w:val="007D024D"/>
    <w:rsid w:val="007D0E9A"/>
    <w:rsid w:val="007D2801"/>
    <w:rsid w:val="007D59BD"/>
    <w:rsid w:val="007E06E4"/>
    <w:rsid w:val="007E1332"/>
    <w:rsid w:val="007E135C"/>
    <w:rsid w:val="007E3039"/>
    <w:rsid w:val="007E3BB3"/>
    <w:rsid w:val="007E510C"/>
    <w:rsid w:val="007F0B6A"/>
    <w:rsid w:val="007F1B05"/>
    <w:rsid w:val="007F3F8B"/>
    <w:rsid w:val="007F3FAA"/>
    <w:rsid w:val="007F46C9"/>
    <w:rsid w:val="007F7B2A"/>
    <w:rsid w:val="007F7B9F"/>
    <w:rsid w:val="00802AD1"/>
    <w:rsid w:val="00804488"/>
    <w:rsid w:val="00806914"/>
    <w:rsid w:val="00806EC2"/>
    <w:rsid w:val="0081055C"/>
    <w:rsid w:val="0081061F"/>
    <w:rsid w:val="00810979"/>
    <w:rsid w:val="00811D26"/>
    <w:rsid w:val="00812D45"/>
    <w:rsid w:val="0081306A"/>
    <w:rsid w:val="008132C5"/>
    <w:rsid w:val="0081407F"/>
    <w:rsid w:val="00815CD4"/>
    <w:rsid w:val="008167EB"/>
    <w:rsid w:val="0082178C"/>
    <w:rsid w:val="0082271F"/>
    <w:rsid w:val="00822CC5"/>
    <w:rsid w:val="00823A84"/>
    <w:rsid w:val="00827286"/>
    <w:rsid w:val="0082775D"/>
    <w:rsid w:val="0083218D"/>
    <w:rsid w:val="008338DE"/>
    <w:rsid w:val="00834743"/>
    <w:rsid w:val="0083527D"/>
    <w:rsid w:val="00835AB0"/>
    <w:rsid w:val="00835BC5"/>
    <w:rsid w:val="00837B47"/>
    <w:rsid w:val="00840271"/>
    <w:rsid w:val="008404E5"/>
    <w:rsid w:val="00840530"/>
    <w:rsid w:val="0084101D"/>
    <w:rsid w:val="008413C8"/>
    <w:rsid w:val="00841481"/>
    <w:rsid w:val="008416CD"/>
    <w:rsid w:val="008426E3"/>
    <w:rsid w:val="00842C56"/>
    <w:rsid w:val="0084399A"/>
    <w:rsid w:val="00843D36"/>
    <w:rsid w:val="008446E6"/>
    <w:rsid w:val="00847ACA"/>
    <w:rsid w:val="00847D54"/>
    <w:rsid w:val="008574D8"/>
    <w:rsid w:val="00857A93"/>
    <w:rsid w:val="0086148E"/>
    <w:rsid w:val="00866198"/>
    <w:rsid w:val="00866B45"/>
    <w:rsid w:val="00866D91"/>
    <w:rsid w:val="00867CEE"/>
    <w:rsid w:val="00877E46"/>
    <w:rsid w:val="0088424C"/>
    <w:rsid w:val="0088642C"/>
    <w:rsid w:val="00886895"/>
    <w:rsid w:val="00886EB2"/>
    <w:rsid w:val="00890A1F"/>
    <w:rsid w:val="008929ED"/>
    <w:rsid w:val="00893CB0"/>
    <w:rsid w:val="008945D4"/>
    <w:rsid w:val="00895039"/>
    <w:rsid w:val="008954A3"/>
    <w:rsid w:val="00896A62"/>
    <w:rsid w:val="00897F88"/>
    <w:rsid w:val="008A05BB"/>
    <w:rsid w:val="008A1630"/>
    <w:rsid w:val="008A4E01"/>
    <w:rsid w:val="008A7B0B"/>
    <w:rsid w:val="008B109B"/>
    <w:rsid w:val="008C0D4C"/>
    <w:rsid w:val="008C2D11"/>
    <w:rsid w:val="008C6A5E"/>
    <w:rsid w:val="008C7792"/>
    <w:rsid w:val="008C7CBC"/>
    <w:rsid w:val="008D1323"/>
    <w:rsid w:val="008D3F23"/>
    <w:rsid w:val="008D5868"/>
    <w:rsid w:val="008E0571"/>
    <w:rsid w:val="008E10F1"/>
    <w:rsid w:val="008E2E4E"/>
    <w:rsid w:val="008E36F9"/>
    <w:rsid w:val="008E3D36"/>
    <w:rsid w:val="008E4A41"/>
    <w:rsid w:val="008E4DF0"/>
    <w:rsid w:val="008E6A58"/>
    <w:rsid w:val="008E7EDB"/>
    <w:rsid w:val="008F0703"/>
    <w:rsid w:val="008F0A0E"/>
    <w:rsid w:val="008F1945"/>
    <w:rsid w:val="008F2A79"/>
    <w:rsid w:val="008F425C"/>
    <w:rsid w:val="0090071A"/>
    <w:rsid w:val="009030D7"/>
    <w:rsid w:val="009037F6"/>
    <w:rsid w:val="0090520F"/>
    <w:rsid w:val="00911DBB"/>
    <w:rsid w:val="009123DD"/>
    <w:rsid w:val="00913768"/>
    <w:rsid w:val="0091699D"/>
    <w:rsid w:val="00916A44"/>
    <w:rsid w:val="00916E62"/>
    <w:rsid w:val="00920D24"/>
    <w:rsid w:val="00921680"/>
    <w:rsid w:val="00922B01"/>
    <w:rsid w:val="0092726E"/>
    <w:rsid w:val="00931802"/>
    <w:rsid w:val="00932B90"/>
    <w:rsid w:val="009334A9"/>
    <w:rsid w:val="00933E26"/>
    <w:rsid w:val="00935993"/>
    <w:rsid w:val="0093662D"/>
    <w:rsid w:val="00936850"/>
    <w:rsid w:val="009369FF"/>
    <w:rsid w:val="009371F0"/>
    <w:rsid w:val="009414C9"/>
    <w:rsid w:val="0094297C"/>
    <w:rsid w:val="00943A60"/>
    <w:rsid w:val="0094628E"/>
    <w:rsid w:val="009476B8"/>
    <w:rsid w:val="00951D2F"/>
    <w:rsid w:val="009527BD"/>
    <w:rsid w:val="00952C7D"/>
    <w:rsid w:val="0095332D"/>
    <w:rsid w:val="009550A1"/>
    <w:rsid w:val="00955B7F"/>
    <w:rsid w:val="00956CAD"/>
    <w:rsid w:val="00957125"/>
    <w:rsid w:val="00957621"/>
    <w:rsid w:val="0096083C"/>
    <w:rsid w:val="009647EB"/>
    <w:rsid w:val="0096604E"/>
    <w:rsid w:val="00972A10"/>
    <w:rsid w:val="00974748"/>
    <w:rsid w:val="00974ABB"/>
    <w:rsid w:val="00983A61"/>
    <w:rsid w:val="00986D84"/>
    <w:rsid w:val="009900D5"/>
    <w:rsid w:val="009901BE"/>
    <w:rsid w:val="00990B40"/>
    <w:rsid w:val="00991DCA"/>
    <w:rsid w:val="009922B3"/>
    <w:rsid w:val="0099316C"/>
    <w:rsid w:val="00993752"/>
    <w:rsid w:val="00994D3C"/>
    <w:rsid w:val="009952D8"/>
    <w:rsid w:val="009957B6"/>
    <w:rsid w:val="00995AE7"/>
    <w:rsid w:val="009971C2"/>
    <w:rsid w:val="00997DDB"/>
    <w:rsid w:val="00997FCB"/>
    <w:rsid w:val="009A21F7"/>
    <w:rsid w:val="009A2523"/>
    <w:rsid w:val="009A3DD1"/>
    <w:rsid w:val="009A5072"/>
    <w:rsid w:val="009A5474"/>
    <w:rsid w:val="009A5BBA"/>
    <w:rsid w:val="009A71FD"/>
    <w:rsid w:val="009B092F"/>
    <w:rsid w:val="009B1722"/>
    <w:rsid w:val="009B2403"/>
    <w:rsid w:val="009B66AA"/>
    <w:rsid w:val="009C12FD"/>
    <w:rsid w:val="009C2F6C"/>
    <w:rsid w:val="009C47EF"/>
    <w:rsid w:val="009C4F99"/>
    <w:rsid w:val="009C7B08"/>
    <w:rsid w:val="009C7F14"/>
    <w:rsid w:val="009D0BE5"/>
    <w:rsid w:val="009D439D"/>
    <w:rsid w:val="009D4933"/>
    <w:rsid w:val="009E0C46"/>
    <w:rsid w:val="009E6363"/>
    <w:rsid w:val="009E636E"/>
    <w:rsid w:val="009F0701"/>
    <w:rsid w:val="009F3966"/>
    <w:rsid w:val="009F4442"/>
    <w:rsid w:val="009F4A5F"/>
    <w:rsid w:val="009F5767"/>
    <w:rsid w:val="009F64FA"/>
    <w:rsid w:val="00A020A3"/>
    <w:rsid w:val="00A02794"/>
    <w:rsid w:val="00A034D0"/>
    <w:rsid w:val="00A053E5"/>
    <w:rsid w:val="00A055A3"/>
    <w:rsid w:val="00A06F25"/>
    <w:rsid w:val="00A0799A"/>
    <w:rsid w:val="00A11A21"/>
    <w:rsid w:val="00A14715"/>
    <w:rsid w:val="00A15865"/>
    <w:rsid w:val="00A15CE2"/>
    <w:rsid w:val="00A16763"/>
    <w:rsid w:val="00A17365"/>
    <w:rsid w:val="00A17699"/>
    <w:rsid w:val="00A1792C"/>
    <w:rsid w:val="00A20C44"/>
    <w:rsid w:val="00A229F1"/>
    <w:rsid w:val="00A233BD"/>
    <w:rsid w:val="00A238A4"/>
    <w:rsid w:val="00A23AA7"/>
    <w:rsid w:val="00A24988"/>
    <w:rsid w:val="00A25D15"/>
    <w:rsid w:val="00A26545"/>
    <w:rsid w:val="00A30669"/>
    <w:rsid w:val="00A3542B"/>
    <w:rsid w:val="00A37807"/>
    <w:rsid w:val="00A43156"/>
    <w:rsid w:val="00A43536"/>
    <w:rsid w:val="00A4574E"/>
    <w:rsid w:val="00A46A99"/>
    <w:rsid w:val="00A501C6"/>
    <w:rsid w:val="00A50BE6"/>
    <w:rsid w:val="00A50DE7"/>
    <w:rsid w:val="00A540C5"/>
    <w:rsid w:val="00A541A0"/>
    <w:rsid w:val="00A56A9D"/>
    <w:rsid w:val="00A57675"/>
    <w:rsid w:val="00A57C6D"/>
    <w:rsid w:val="00A61044"/>
    <w:rsid w:val="00A6244E"/>
    <w:rsid w:val="00A64BB2"/>
    <w:rsid w:val="00A70E18"/>
    <w:rsid w:val="00A71EA1"/>
    <w:rsid w:val="00A7443C"/>
    <w:rsid w:val="00A74B7F"/>
    <w:rsid w:val="00A76B6D"/>
    <w:rsid w:val="00A82E4C"/>
    <w:rsid w:val="00A830D0"/>
    <w:rsid w:val="00A83839"/>
    <w:rsid w:val="00A90C4A"/>
    <w:rsid w:val="00A919AF"/>
    <w:rsid w:val="00A93D5A"/>
    <w:rsid w:val="00A945F9"/>
    <w:rsid w:val="00A945FA"/>
    <w:rsid w:val="00A9627C"/>
    <w:rsid w:val="00A9674D"/>
    <w:rsid w:val="00A973EB"/>
    <w:rsid w:val="00AA1531"/>
    <w:rsid w:val="00AA1A62"/>
    <w:rsid w:val="00AA3EDF"/>
    <w:rsid w:val="00AA69CD"/>
    <w:rsid w:val="00AB1085"/>
    <w:rsid w:val="00AB40B3"/>
    <w:rsid w:val="00AB7991"/>
    <w:rsid w:val="00AC1CA2"/>
    <w:rsid w:val="00AC257F"/>
    <w:rsid w:val="00AC27E1"/>
    <w:rsid w:val="00AC3213"/>
    <w:rsid w:val="00AC4A93"/>
    <w:rsid w:val="00AC7E4F"/>
    <w:rsid w:val="00AD2405"/>
    <w:rsid w:val="00AD3F68"/>
    <w:rsid w:val="00AD47A8"/>
    <w:rsid w:val="00AD4AF7"/>
    <w:rsid w:val="00AD4BFC"/>
    <w:rsid w:val="00AD4CC2"/>
    <w:rsid w:val="00AD6B21"/>
    <w:rsid w:val="00AE4702"/>
    <w:rsid w:val="00AE53E1"/>
    <w:rsid w:val="00AE7148"/>
    <w:rsid w:val="00AF17A1"/>
    <w:rsid w:val="00AF1830"/>
    <w:rsid w:val="00AF39DD"/>
    <w:rsid w:val="00B00174"/>
    <w:rsid w:val="00B0068D"/>
    <w:rsid w:val="00B0131C"/>
    <w:rsid w:val="00B0144E"/>
    <w:rsid w:val="00B02678"/>
    <w:rsid w:val="00B0298E"/>
    <w:rsid w:val="00B04270"/>
    <w:rsid w:val="00B0436C"/>
    <w:rsid w:val="00B04F50"/>
    <w:rsid w:val="00B05429"/>
    <w:rsid w:val="00B06AC6"/>
    <w:rsid w:val="00B10AA5"/>
    <w:rsid w:val="00B13A23"/>
    <w:rsid w:val="00B13DB3"/>
    <w:rsid w:val="00B14C69"/>
    <w:rsid w:val="00B159BF"/>
    <w:rsid w:val="00B16CE5"/>
    <w:rsid w:val="00B17815"/>
    <w:rsid w:val="00B1790F"/>
    <w:rsid w:val="00B2080A"/>
    <w:rsid w:val="00B209FC"/>
    <w:rsid w:val="00B24D2D"/>
    <w:rsid w:val="00B258AF"/>
    <w:rsid w:val="00B26EF1"/>
    <w:rsid w:val="00B2737B"/>
    <w:rsid w:val="00B30874"/>
    <w:rsid w:val="00B3133E"/>
    <w:rsid w:val="00B318FB"/>
    <w:rsid w:val="00B3308A"/>
    <w:rsid w:val="00B33796"/>
    <w:rsid w:val="00B33F60"/>
    <w:rsid w:val="00B34FD8"/>
    <w:rsid w:val="00B35927"/>
    <w:rsid w:val="00B367F7"/>
    <w:rsid w:val="00B37DAD"/>
    <w:rsid w:val="00B442A8"/>
    <w:rsid w:val="00B44E03"/>
    <w:rsid w:val="00B45E5E"/>
    <w:rsid w:val="00B5106D"/>
    <w:rsid w:val="00B51567"/>
    <w:rsid w:val="00B517E9"/>
    <w:rsid w:val="00B51B71"/>
    <w:rsid w:val="00B522B7"/>
    <w:rsid w:val="00B523FD"/>
    <w:rsid w:val="00B52763"/>
    <w:rsid w:val="00B55BF5"/>
    <w:rsid w:val="00B56406"/>
    <w:rsid w:val="00B600E8"/>
    <w:rsid w:val="00B62535"/>
    <w:rsid w:val="00B62BD9"/>
    <w:rsid w:val="00B63A6A"/>
    <w:rsid w:val="00B66125"/>
    <w:rsid w:val="00B67E5F"/>
    <w:rsid w:val="00B700E5"/>
    <w:rsid w:val="00B76DBD"/>
    <w:rsid w:val="00B809A6"/>
    <w:rsid w:val="00B83869"/>
    <w:rsid w:val="00B85A77"/>
    <w:rsid w:val="00B87235"/>
    <w:rsid w:val="00B878D4"/>
    <w:rsid w:val="00B9172B"/>
    <w:rsid w:val="00B932DB"/>
    <w:rsid w:val="00B936CB"/>
    <w:rsid w:val="00B93F50"/>
    <w:rsid w:val="00B974CE"/>
    <w:rsid w:val="00B97D36"/>
    <w:rsid w:val="00BA1AE1"/>
    <w:rsid w:val="00BA2099"/>
    <w:rsid w:val="00BA3B18"/>
    <w:rsid w:val="00BA7CB6"/>
    <w:rsid w:val="00BA7D1D"/>
    <w:rsid w:val="00BB1E89"/>
    <w:rsid w:val="00BB4AB4"/>
    <w:rsid w:val="00BB7305"/>
    <w:rsid w:val="00BC39A1"/>
    <w:rsid w:val="00BC584B"/>
    <w:rsid w:val="00BD0D0A"/>
    <w:rsid w:val="00BD0F07"/>
    <w:rsid w:val="00BD113C"/>
    <w:rsid w:val="00BD206E"/>
    <w:rsid w:val="00BD2F8B"/>
    <w:rsid w:val="00BD3A23"/>
    <w:rsid w:val="00BD3B73"/>
    <w:rsid w:val="00BE40F3"/>
    <w:rsid w:val="00BE53D9"/>
    <w:rsid w:val="00BE7328"/>
    <w:rsid w:val="00BF22E8"/>
    <w:rsid w:val="00BF265D"/>
    <w:rsid w:val="00BF2CB7"/>
    <w:rsid w:val="00BF5404"/>
    <w:rsid w:val="00BF5B60"/>
    <w:rsid w:val="00C00B58"/>
    <w:rsid w:val="00C00FAC"/>
    <w:rsid w:val="00C02E90"/>
    <w:rsid w:val="00C0449E"/>
    <w:rsid w:val="00C048D3"/>
    <w:rsid w:val="00C05AED"/>
    <w:rsid w:val="00C0715F"/>
    <w:rsid w:val="00C07AA1"/>
    <w:rsid w:val="00C205D7"/>
    <w:rsid w:val="00C21C42"/>
    <w:rsid w:val="00C236E3"/>
    <w:rsid w:val="00C2589B"/>
    <w:rsid w:val="00C274C1"/>
    <w:rsid w:val="00C30399"/>
    <w:rsid w:val="00C315C1"/>
    <w:rsid w:val="00C3161E"/>
    <w:rsid w:val="00C32E5D"/>
    <w:rsid w:val="00C33373"/>
    <w:rsid w:val="00C349B5"/>
    <w:rsid w:val="00C376F2"/>
    <w:rsid w:val="00C402A1"/>
    <w:rsid w:val="00C40E04"/>
    <w:rsid w:val="00C4140A"/>
    <w:rsid w:val="00C433DE"/>
    <w:rsid w:val="00C46CBD"/>
    <w:rsid w:val="00C46EEF"/>
    <w:rsid w:val="00C50298"/>
    <w:rsid w:val="00C505EF"/>
    <w:rsid w:val="00C506A4"/>
    <w:rsid w:val="00C50A5C"/>
    <w:rsid w:val="00C51515"/>
    <w:rsid w:val="00C51C59"/>
    <w:rsid w:val="00C51F0D"/>
    <w:rsid w:val="00C53D9B"/>
    <w:rsid w:val="00C5510A"/>
    <w:rsid w:val="00C56ADB"/>
    <w:rsid w:val="00C64F9E"/>
    <w:rsid w:val="00C65C3E"/>
    <w:rsid w:val="00C66F2E"/>
    <w:rsid w:val="00C66F76"/>
    <w:rsid w:val="00C71172"/>
    <w:rsid w:val="00C74EF3"/>
    <w:rsid w:val="00C7529F"/>
    <w:rsid w:val="00C7655F"/>
    <w:rsid w:val="00C80059"/>
    <w:rsid w:val="00C801BB"/>
    <w:rsid w:val="00C82194"/>
    <w:rsid w:val="00C83780"/>
    <w:rsid w:val="00C83DCE"/>
    <w:rsid w:val="00C84430"/>
    <w:rsid w:val="00C84FD5"/>
    <w:rsid w:val="00C87259"/>
    <w:rsid w:val="00C872CB"/>
    <w:rsid w:val="00C91C33"/>
    <w:rsid w:val="00C91F29"/>
    <w:rsid w:val="00C93188"/>
    <w:rsid w:val="00C93679"/>
    <w:rsid w:val="00C94A19"/>
    <w:rsid w:val="00C95B05"/>
    <w:rsid w:val="00C967B5"/>
    <w:rsid w:val="00C979A2"/>
    <w:rsid w:val="00CA3290"/>
    <w:rsid w:val="00CA4F09"/>
    <w:rsid w:val="00CB1C66"/>
    <w:rsid w:val="00CB3ADC"/>
    <w:rsid w:val="00CB48B1"/>
    <w:rsid w:val="00CC3B22"/>
    <w:rsid w:val="00CC3BEC"/>
    <w:rsid w:val="00CC3D80"/>
    <w:rsid w:val="00CC59E9"/>
    <w:rsid w:val="00CC7B25"/>
    <w:rsid w:val="00CD03AE"/>
    <w:rsid w:val="00CD3E90"/>
    <w:rsid w:val="00CD627F"/>
    <w:rsid w:val="00CD65E1"/>
    <w:rsid w:val="00CD66E5"/>
    <w:rsid w:val="00CD77B8"/>
    <w:rsid w:val="00CE1CE8"/>
    <w:rsid w:val="00CF0A03"/>
    <w:rsid w:val="00CF44AB"/>
    <w:rsid w:val="00CF45C3"/>
    <w:rsid w:val="00CF54BB"/>
    <w:rsid w:val="00CF5652"/>
    <w:rsid w:val="00CF6002"/>
    <w:rsid w:val="00CF7C32"/>
    <w:rsid w:val="00D0073B"/>
    <w:rsid w:val="00D01974"/>
    <w:rsid w:val="00D02EFB"/>
    <w:rsid w:val="00D047C7"/>
    <w:rsid w:val="00D04A23"/>
    <w:rsid w:val="00D05281"/>
    <w:rsid w:val="00D06A71"/>
    <w:rsid w:val="00D076E1"/>
    <w:rsid w:val="00D13D14"/>
    <w:rsid w:val="00D151A4"/>
    <w:rsid w:val="00D16475"/>
    <w:rsid w:val="00D16905"/>
    <w:rsid w:val="00D22FC6"/>
    <w:rsid w:val="00D23607"/>
    <w:rsid w:val="00D24F36"/>
    <w:rsid w:val="00D2647D"/>
    <w:rsid w:val="00D32D91"/>
    <w:rsid w:val="00D34081"/>
    <w:rsid w:val="00D344E1"/>
    <w:rsid w:val="00D3508A"/>
    <w:rsid w:val="00D35E7E"/>
    <w:rsid w:val="00D36C6A"/>
    <w:rsid w:val="00D375DA"/>
    <w:rsid w:val="00D418AB"/>
    <w:rsid w:val="00D4398E"/>
    <w:rsid w:val="00D43DC2"/>
    <w:rsid w:val="00D448A5"/>
    <w:rsid w:val="00D46550"/>
    <w:rsid w:val="00D535FD"/>
    <w:rsid w:val="00D55DF5"/>
    <w:rsid w:val="00D56435"/>
    <w:rsid w:val="00D565D2"/>
    <w:rsid w:val="00D56806"/>
    <w:rsid w:val="00D608BA"/>
    <w:rsid w:val="00D60CD8"/>
    <w:rsid w:val="00D620AA"/>
    <w:rsid w:val="00D623CF"/>
    <w:rsid w:val="00D62D50"/>
    <w:rsid w:val="00D66275"/>
    <w:rsid w:val="00D66A9A"/>
    <w:rsid w:val="00D76A6D"/>
    <w:rsid w:val="00D77E75"/>
    <w:rsid w:val="00D80461"/>
    <w:rsid w:val="00D82F4A"/>
    <w:rsid w:val="00D83560"/>
    <w:rsid w:val="00D86D31"/>
    <w:rsid w:val="00D920A9"/>
    <w:rsid w:val="00D932F0"/>
    <w:rsid w:val="00D942E3"/>
    <w:rsid w:val="00D9532B"/>
    <w:rsid w:val="00D95D41"/>
    <w:rsid w:val="00DA0D33"/>
    <w:rsid w:val="00DA13FB"/>
    <w:rsid w:val="00DA154D"/>
    <w:rsid w:val="00DA211A"/>
    <w:rsid w:val="00DA4114"/>
    <w:rsid w:val="00DA62A4"/>
    <w:rsid w:val="00DB0AD2"/>
    <w:rsid w:val="00DB1DFD"/>
    <w:rsid w:val="00DB2112"/>
    <w:rsid w:val="00DB66A4"/>
    <w:rsid w:val="00DB6D50"/>
    <w:rsid w:val="00DB6DF6"/>
    <w:rsid w:val="00DC04E6"/>
    <w:rsid w:val="00DC05F8"/>
    <w:rsid w:val="00DC111A"/>
    <w:rsid w:val="00DC135B"/>
    <w:rsid w:val="00DC2706"/>
    <w:rsid w:val="00DC32D1"/>
    <w:rsid w:val="00DC4520"/>
    <w:rsid w:val="00DC57C1"/>
    <w:rsid w:val="00DC7780"/>
    <w:rsid w:val="00DC7EB9"/>
    <w:rsid w:val="00DD3249"/>
    <w:rsid w:val="00DD5889"/>
    <w:rsid w:val="00DD5B14"/>
    <w:rsid w:val="00DE16DD"/>
    <w:rsid w:val="00DE50EF"/>
    <w:rsid w:val="00DE5376"/>
    <w:rsid w:val="00DE7918"/>
    <w:rsid w:val="00DF1318"/>
    <w:rsid w:val="00DF1D61"/>
    <w:rsid w:val="00DF2392"/>
    <w:rsid w:val="00DF3716"/>
    <w:rsid w:val="00DF3814"/>
    <w:rsid w:val="00DF42E3"/>
    <w:rsid w:val="00DF68E4"/>
    <w:rsid w:val="00DF6A01"/>
    <w:rsid w:val="00E00482"/>
    <w:rsid w:val="00E00AC1"/>
    <w:rsid w:val="00E00C4F"/>
    <w:rsid w:val="00E03142"/>
    <w:rsid w:val="00E0504E"/>
    <w:rsid w:val="00E0617F"/>
    <w:rsid w:val="00E06A36"/>
    <w:rsid w:val="00E10606"/>
    <w:rsid w:val="00E11196"/>
    <w:rsid w:val="00E113F5"/>
    <w:rsid w:val="00E20059"/>
    <w:rsid w:val="00E21300"/>
    <w:rsid w:val="00E218E0"/>
    <w:rsid w:val="00E22CD6"/>
    <w:rsid w:val="00E263C9"/>
    <w:rsid w:val="00E3794D"/>
    <w:rsid w:val="00E379F7"/>
    <w:rsid w:val="00E40679"/>
    <w:rsid w:val="00E41EAD"/>
    <w:rsid w:val="00E41F86"/>
    <w:rsid w:val="00E43915"/>
    <w:rsid w:val="00E452BC"/>
    <w:rsid w:val="00E457D0"/>
    <w:rsid w:val="00E45B77"/>
    <w:rsid w:val="00E5281E"/>
    <w:rsid w:val="00E52FAF"/>
    <w:rsid w:val="00E56D73"/>
    <w:rsid w:val="00E620F2"/>
    <w:rsid w:val="00E623FF"/>
    <w:rsid w:val="00E657B0"/>
    <w:rsid w:val="00E65B38"/>
    <w:rsid w:val="00E67F9B"/>
    <w:rsid w:val="00E70254"/>
    <w:rsid w:val="00E70A0C"/>
    <w:rsid w:val="00E73BCB"/>
    <w:rsid w:val="00E747A9"/>
    <w:rsid w:val="00E7597B"/>
    <w:rsid w:val="00E75BEF"/>
    <w:rsid w:val="00E80B21"/>
    <w:rsid w:val="00E8367A"/>
    <w:rsid w:val="00E83E61"/>
    <w:rsid w:val="00E84674"/>
    <w:rsid w:val="00E85662"/>
    <w:rsid w:val="00E856F1"/>
    <w:rsid w:val="00E85E6B"/>
    <w:rsid w:val="00E90EB4"/>
    <w:rsid w:val="00E94441"/>
    <w:rsid w:val="00E95D1D"/>
    <w:rsid w:val="00E95E67"/>
    <w:rsid w:val="00E97AB6"/>
    <w:rsid w:val="00EA12E5"/>
    <w:rsid w:val="00EA157A"/>
    <w:rsid w:val="00EA36AB"/>
    <w:rsid w:val="00EA5C0E"/>
    <w:rsid w:val="00EA614B"/>
    <w:rsid w:val="00EA6B46"/>
    <w:rsid w:val="00EB149D"/>
    <w:rsid w:val="00EB1572"/>
    <w:rsid w:val="00EB3D21"/>
    <w:rsid w:val="00EB784D"/>
    <w:rsid w:val="00EC282D"/>
    <w:rsid w:val="00EC2A52"/>
    <w:rsid w:val="00EC5F43"/>
    <w:rsid w:val="00ED026C"/>
    <w:rsid w:val="00ED10A1"/>
    <w:rsid w:val="00ED2095"/>
    <w:rsid w:val="00ED22B0"/>
    <w:rsid w:val="00ED2F62"/>
    <w:rsid w:val="00ED3ABB"/>
    <w:rsid w:val="00ED4B1B"/>
    <w:rsid w:val="00ED5E97"/>
    <w:rsid w:val="00ED64BC"/>
    <w:rsid w:val="00ED664C"/>
    <w:rsid w:val="00ED6BAD"/>
    <w:rsid w:val="00EE19B6"/>
    <w:rsid w:val="00EE44FB"/>
    <w:rsid w:val="00EE6E8C"/>
    <w:rsid w:val="00EE710C"/>
    <w:rsid w:val="00EF0263"/>
    <w:rsid w:val="00EF0AC6"/>
    <w:rsid w:val="00EF1493"/>
    <w:rsid w:val="00EF19BF"/>
    <w:rsid w:val="00EF1E86"/>
    <w:rsid w:val="00EF5C6B"/>
    <w:rsid w:val="00EF6BFD"/>
    <w:rsid w:val="00EF7C43"/>
    <w:rsid w:val="00F00967"/>
    <w:rsid w:val="00F00E72"/>
    <w:rsid w:val="00F00FC7"/>
    <w:rsid w:val="00F01892"/>
    <w:rsid w:val="00F0265A"/>
    <w:rsid w:val="00F029AC"/>
    <w:rsid w:val="00F03996"/>
    <w:rsid w:val="00F041B1"/>
    <w:rsid w:val="00F053BE"/>
    <w:rsid w:val="00F05981"/>
    <w:rsid w:val="00F07728"/>
    <w:rsid w:val="00F07B05"/>
    <w:rsid w:val="00F1373E"/>
    <w:rsid w:val="00F1497E"/>
    <w:rsid w:val="00F14A24"/>
    <w:rsid w:val="00F14FB6"/>
    <w:rsid w:val="00F15493"/>
    <w:rsid w:val="00F16859"/>
    <w:rsid w:val="00F170B4"/>
    <w:rsid w:val="00F20D94"/>
    <w:rsid w:val="00F21377"/>
    <w:rsid w:val="00F317B1"/>
    <w:rsid w:val="00F33992"/>
    <w:rsid w:val="00F343B2"/>
    <w:rsid w:val="00F408C0"/>
    <w:rsid w:val="00F40D4D"/>
    <w:rsid w:val="00F41030"/>
    <w:rsid w:val="00F4144C"/>
    <w:rsid w:val="00F41C70"/>
    <w:rsid w:val="00F45037"/>
    <w:rsid w:val="00F47201"/>
    <w:rsid w:val="00F50514"/>
    <w:rsid w:val="00F52263"/>
    <w:rsid w:val="00F53AA0"/>
    <w:rsid w:val="00F53CF9"/>
    <w:rsid w:val="00F5442F"/>
    <w:rsid w:val="00F55488"/>
    <w:rsid w:val="00F556DA"/>
    <w:rsid w:val="00F55F59"/>
    <w:rsid w:val="00F55F8A"/>
    <w:rsid w:val="00F600C4"/>
    <w:rsid w:val="00F60794"/>
    <w:rsid w:val="00F61EB2"/>
    <w:rsid w:val="00F626D4"/>
    <w:rsid w:val="00F636B8"/>
    <w:rsid w:val="00F64023"/>
    <w:rsid w:val="00F66689"/>
    <w:rsid w:val="00F66BCD"/>
    <w:rsid w:val="00F67C17"/>
    <w:rsid w:val="00F67D44"/>
    <w:rsid w:val="00F714C0"/>
    <w:rsid w:val="00F74BB4"/>
    <w:rsid w:val="00F775F8"/>
    <w:rsid w:val="00F778F4"/>
    <w:rsid w:val="00F833E0"/>
    <w:rsid w:val="00F837E9"/>
    <w:rsid w:val="00F841CF"/>
    <w:rsid w:val="00F84AA4"/>
    <w:rsid w:val="00F852F9"/>
    <w:rsid w:val="00F85553"/>
    <w:rsid w:val="00F865D5"/>
    <w:rsid w:val="00F8688A"/>
    <w:rsid w:val="00F87F8B"/>
    <w:rsid w:val="00F91C00"/>
    <w:rsid w:val="00F93E6E"/>
    <w:rsid w:val="00F95861"/>
    <w:rsid w:val="00F95CC0"/>
    <w:rsid w:val="00F96934"/>
    <w:rsid w:val="00F97AE6"/>
    <w:rsid w:val="00FA22B6"/>
    <w:rsid w:val="00FA27AC"/>
    <w:rsid w:val="00FA395C"/>
    <w:rsid w:val="00FA6C30"/>
    <w:rsid w:val="00FB3575"/>
    <w:rsid w:val="00FB36C3"/>
    <w:rsid w:val="00FB540A"/>
    <w:rsid w:val="00FB56CC"/>
    <w:rsid w:val="00FB5A75"/>
    <w:rsid w:val="00FB61CD"/>
    <w:rsid w:val="00FC1385"/>
    <w:rsid w:val="00FC1702"/>
    <w:rsid w:val="00FC28D2"/>
    <w:rsid w:val="00FC29EA"/>
    <w:rsid w:val="00FC2E0C"/>
    <w:rsid w:val="00FC4425"/>
    <w:rsid w:val="00FC733E"/>
    <w:rsid w:val="00FC784C"/>
    <w:rsid w:val="00FD1800"/>
    <w:rsid w:val="00FD3221"/>
    <w:rsid w:val="00FD3C40"/>
    <w:rsid w:val="00FD6101"/>
    <w:rsid w:val="00FE2F03"/>
    <w:rsid w:val="00FE34B6"/>
    <w:rsid w:val="00FE3CBD"/>
    <w:rsid w:val="00FE55DD"/>
    <w:rsid w:val="00FE76F6"/>
    <w:rsid w:val="00FE799A"/>
    <w:rsid w:val="00FF0119"/>
    <w:rsid w:val="00FF277A"/>
    <w:rsid w:val="00FF3283"/>
    <w:rsid w:val="00FF3AAB"/>
    <w:rsid w:val="00FF545E"/>
    <w:rsid w:val="00FF7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EE07"/>
  <w15:chartTrackingRefBased/>
  <w15:docId w15:val="{FFBE453C-236B-46FB-914E-50289B9F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8"/>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8044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804488"/>
    <w:pPr>
      <w:keepNext/>
      <w:ind w:right="51"/>
      <w:jc w:val="both"/>
      <w:outlineLvl w:val="1"/>
    </w:pPr>
    <w:rPr>
      <w:rFonts w:ascii="Trebuchet MS" w:hAnsi="Trebuchet MS"/>
      <w:b/>
      <w:bCs/>
      <w:color w:val="FF0000"/>
    </w:rPr>
  </w:style>
  <w:style w:type="paragraph" w:styleId="Ttulo3">
    <w:name w:val="heading 3"/>
    <w:basedOn w:val="Normal"/>
    <w:next w:val="Normal"/>
    <w:link w:val="Ttulo3Car"/>
    <w:qFormat/>
    <w:rsid w:val="00804488"/>
    <w:pPr>
      <w:keepNext/>
      <w:ind w:right="51"/>
      <w:jc w:val="center"/>
      <w:outlineLvl w:val="2"/>
    </w:pPr>
    <w:rPr>
      <w:b/>
      <w:bCs/>
      <w:lang w:val="es-CO"/>
    </w:rPr>
  </w:style>
  <w:style w:type="paragraph" w:styleId="Ttulo4">
    <w:name w:val="heading 4"/>
    <w:basedOn w:val="Normal"/>
    <w:next w:val="Normal"/>
    <w:link w:val="Ttulo4Car"/>
    <w:qFormat/>
    <w:rsid w:val="00804488"/>
    <w:pPr>
      <w:keepNext/>
      <w:jc w:val="right"/>
      <w:outlineLvl w:val="3"/>
    </w:pPr>
    <w:rPr>
      <w:b/>
      <w:color w:val="000000"/>
    </w:rPr>
  </w:style>
  <w:style w:type="paragraph" w:styleId="Ttulo5">
    <w:name w:val="heading 5"/>
    <w:basedOn w:val="Normal"/>
    <w:next w:val="Normal"/>
    <w:link w:val="Ttulo5Car"/>
    <w:qFormat/>
    <w:rsid w:val="00804488"/>
    <w:pPr>
      <w:keepNext/>
      <w:jc w:val="both"/>
      <w:outlineLvl w:val="4"/>
    </w:pPr>
    <w:rPr>
      <w:rFonts w:ascii="Arial Narrow" w:hAnsi="Arial Narrow"/>
      <w:b/>
      <w:bCs/>
      <w:lang w:val="pt-BR"/>
    </w:rPr>
  </w:style>
  <w:style w:type="paragraph" w:styleId="Ttulo6">
    <w:name w:val="heading 6"/>
    <w:basedOn w:val="Normal"/>
    <w:next w:val="Normal"/>
    <w:link w:val="Ttulo6Car"/>
    <w:qFormat/>
    <w:rsid w:val="00804488"/>
    <w:pPr>
      <w:keepNext/>
      <w:jc w:val="right"/>
      <w:outlineLvl w:val="5"/>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2D8C"/>
    <w:rPr>
      <w:rFonts w:asciiTheme="majorHAnsi" w:eastAsiaTheme="majorEastAsia" w:hAnsiTheme="majorHAnsi" w:cstheme="majorBidi"/>
      <w:color w:val="2E74B5" w:themeColor="accent1" w:themeShade="BF"/>
      <w:sz w:val="32"/>
      <w:szCs w:val="32"/>
      <w:lang w:val="es-ES" w:eastAsia="es-ES"/>
    </w:rPr>
  </w:style>
  <w:style w:type="character" w:styleId="Nmerodepgina">
    <w:name w:val="page number"/>
    <w:basedOn w:val="Fuentedeprrafopredeter"/>
    <w:rsid w:val="00342D8C"/>
  </w:style>
  <w:style w:type="paragraph" w:styleId="Encabezado">
    <w:name w:val="header"/>
    <w:basedOn w:val="Normal"/>
    <w:link w:val="EncabezadoCar"/>
    <w:uiPriority w:val="99"/>
    <w:rsid w:val="00342D8C"/>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342D8C"/>
    <w:rPr>
      <w:rFonts w:ascii="Arial" w:eastAsia="Times New Roman" w:hAnsi="Arial" w:cs="Times New Roman"/>
      <w:sz w:val="20"/>
      <w:szCs w:val="20"/>
      <w:lang w:val="es-ES_tradnl" w:eastAsia="es-ES"/>
    </w:rPr>
  </w:style>
  <w:style w:type="paragraph" w:styleId="Piedepgina">
    <w:name w:val="footer"/>
    <w:basedOn w:val="Normal"/>
    <w:link w:val="PiedepginaCar"/>
    <w:rsid w:val="00342D8C"/>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semiHidden/>
    <w:rsid w:val="00342D8C"/>
    <w:rPr>
      <w:rFonts w:ascii="Arial" w:eastAsia="Times New Roman" w:hAnsi="Arial" w:cs="Times New Roman"/>
      <w:sz w:val="20"/>
      <w:szCs w:val="20"/>
      <w:lang w:val="es-ES_tradnl" w:eastAsia="es-ES"/>
    </w:rPr>
  </w:style>
  <w:style w:type="paragraph" w:customStyle="1" w:styleId="Default">
    <w:name w:val="Default"/>
    <w:rsid w:val="00342D8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11">
    <w:name w:val="pa11"/>
    <w:basedOn w:val="Normal"/>
    <w:rsid w:val="00342D8C"/>
    <w:pPr>
      <w:spacing w:before="100" w:beforeAutospacing="1" w:after="100" w:afterAutospacing="1"/>
    </w:pPr>
    <w:rPr>
      <w:rFonts w:ascii="Times New Roman" w:hAnsi="Times New Roman"/>
      <w:lang w:val="es-CO" w:eastAsia="es-CO"/>
    </w:rPr>
  </w:style>
  <w:style w:type="paragraph" w:customStyle="1" w:styleId="Pa8">
    <w:name w:val="Pa8"/>
    <w:basedOn w:val="Normal"/>
    <w:next w:val="Normal"/>
    <w:rsid w:val="00342D8C"/>
    <w:pPr>
      <w:autoSpaceDE w:val="0"/>
      <w:autoSpaceDN w:val="0"/>
      <w:adjustRightInd w:val="0"/>
      <w:spacing w:line="191" w:lineRule="atLeast"/>
    </w:pPr>
    <w:rPr>
      <w:rFonts w:ascii="Times New Roman" w:hAnsi="Times New Roman"/>
      <w:lang w:val="es-CO" w:eastAsia="es-CO"/>
    </w:rPr>
  </w:style>
  <w:style w:type="paragraph" w:styleId="Prrafodelista">
    <w:name w:val="List Paragraph"/>
    <w:basedOn w:val="Normal"/>
    <w:uiPriority w:val="34"/>
    <w:qFormat/>
    <w:rsid w:val="00342D8C"/>
    <w:pPr>
      <w:spacing w:after="160" w:line="259" w:lineRule="auto"/>
      <w:ind w:left="720"/>
      <w:contextualSpacing/>
    </w:pPr>
    <w:rPr>
      <w:rFonts w:ascii="Work Sans" w:eastAsiaTheme="minorHAnsi" w:hAnsi="Work Sans" w:cstheme="minorBidi"/>
      <w:sz w:val="20"/>
      <w:szCs w:val="22"/>
      <w:lang w:val="es-CO" w:eastAsia="en-US"/>
    </w:rPr>
  </w:style>
  <w:style w:type="character" w:styleId="Refdecomentario">
    <w:name w:val="annotation reference"/>
    <w:basedOn w:val="Fuentedeprrafopredeter"/>
    <w:uiPriority w:val="99"/>
    <w:unhideWhenUsed/>
    <w:rsid w:val="00342D8C"/>
    <w:rPr>
      <w:sz w:val="16"/>
      <w:szCs w:val="16"/>
    </w:rPr>
  </w:style>
  <w:style w:type="paragraph" w:styleId="Textocomentario">
    <w:name w:val="annotation text"/>
    <w:basedOn w:val="Normal"/>
    <w:link w:val="TextocomentarioCar"/>
    <w:uiPriority w:val="99"/>
    <w:unhideWhenUsed/>
    <w:rsid w:val="00804488"/>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342D8C"/>
    <w:rPr>
      <w:sz w:val="20"/>
      <w:szCs w:val="20"/>
    </w:rPr>
  </w:style>
  <w:style w:type="paragraph" w:styleId="Textodeglobo">
    <w:name w:val="Balloon Text"/>
    <w:basedOn w:val="Normal"/>
    <w:link w:val="TextodegloboCar"/>
    <w:unhideWhenUsed/>
    <w:rsid w:val="00804488"/>
    <w:rPr>
      <w:rFonts w:ascii="Segoe UI" w:hAnsi="Segoe UI" w:cs="Segoe UI"/>
      <w:sz w:val="18"/>
      <w:szCs w:val="18"/>
    </w:rPr>
  </w:style>
  <w:style w:type="character" w:customStyle="1" w:styleId="TextodegloboCar">
    <w:name w:val="Texto de globo Car"/>
    <w:basedOn w:val="Fuentedeprrafopredeter"/>
    <w:link w:val="Textodeglobo"/>
    <w:rsid w:val="00342D8C"/>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nhideWhenUsed/>
    <w:rsid w:val="00804488"/>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rsid w:val="009F0701"/>
    <w:rPr>
      <w:rFonts w:ascii="Arial" w:eastAsia="Times New Roman" w:hAnsi="Arial" w:cs="Times New Roman"/>
      <w:b/>
      <w:bCs/>
      <w:sz w:val="20"/>
      <w:szCs w:val="20"/>
      <w:lang w:val="es-ES" w:eastAsia="es-ES"/>
    </w:rPr>
  </w:style>
  <w:style w:type="character" w:customStyle="1" w:styleId="Ttulo2Car">
    <w:name w:val="Título 2 Car"/>
    <w:basedOn w:val="Fuentedeprrafopredeter"/>
    <w:link w:val="Ttulo2"/>
    <w:rsid w:val="00804488"/>
    <w:rPr>
      <w:rFonts w:ascii="Trebuchet MS" w:eastAsia="Times New Roman" w:hAnsi="Trebuchet MS" w:cs="Times New Roman"/>
      <w:b/>
      <w:bCs/>
      <w:color w:val="FF0000"/>
      <w:sz w:val="24"/>
      <w:szCs w:val="24"/>
      <w:lang w:val="es-ES" w:eastAsia="es-ES"/>
    </w:rPr>
  </w:style>
  <w:style w:type="character" w:customStyle="1" w:styleId="Ttulo3Car">
    <w:name w:val="Título 3 Car"/>
    <w:basedOn w:val="Fuentedeprrafopredeter"/>
    <w:link w:val="Ttulo3"/>
    <w:rsid w:val="00804488"/>
    <w:rPr>
      <w:rFonts w:ascii="Arial" w:eastAsia="Times New Roman" w:hAnsi="Arial" w:cs="Times New Roman"/>
      <w:b/>
      <w:bCs/>
      <w:sz w:val="24"/>
      <w:szCs w:val="24"/>
      <w:lang w:eastAsia="es-ES"/>
    </w:rPr>
  </w:style>
  <w:style w:type="character" w:customStyle="1" w:styleId="Ttulo4Car">
    <w:name w:val="Título 4 Car"/>
    <w:basedOn w:val="Fuentedeprrafopredeter"/>
    <w:link w:val="Ttulo4"/>
    <w:rsid w:val="00804488"/>
    <w:rPr>
      <w:rFonts w:ascii="Arial" w:eastAsia="Times New Roman" w:hAnsi="Arial" w:cs="Times New Roman"/>
      <w:b/>
      <w:color w:val="000000"/>
      <w:sz w:val="24"/>
      <w:szCs w:val="24"/>
      <w:lang w:val="es-ES" w:eastAsia="es-ES"/>
    </w:rPr>
  </w:style>
  <w:style w:type="character" w:customStyle="1" w:styleId="Ttulo5Car">
    <w:name w:val="Título 5 Car"/>
    <w:basedOn w:val="Fuentedeprrafopredeter"/>
    <w:link w:val="Ttulo5"/>
    <w:rsid w:val="00804488"/>
    <w:rPr>
      <w:rFonts w:ascii="Arial Narrow" w:eastAsia="Times New Roman" w:hAnsi="Arial Narrow" w:cs="Times New Roman"/>
      <w:b/>
      <w:bCs/>
      <w:sz w:val="24"/>
      <w:szCs w:val="24"/>
      <w:lang w:val="pt-BR" w:eastAsia="es-ES"/>
    </w:rPr>
  </w:style>
  <w:style w:type="character" w:customStyle="1" w:styleId="Ttulo6Car">
    <w:name w:val="Título 6 Car"/>
    <w:basedOn w:val="Fuentedeprrafopredeter"/>
    <w:link w:val="Ttulo6"/>
    <w:rsid w:val="00804488"/>
    <w:rPr>
      <w:rFonts w:ascii="Arial" w:eastAsia="Times New Roman" w:hAnsi="Arial" w:cs="Times New Roman"/>
      <w:sz w:val="24"/>
      <w:szCs w:val="24"/>
      <w:lang w:val="es-MX" w:eastAsia="es-ES"/>
    </w:rPr>
  </w:style>
  <w:style w:type="paragraph" w:styleId="Textoindependiente">
    <w:name w:val="Body Text"/>
    <w:basedOn w:val="Normal"/>
    <w:link w:val="TextoindependienteCar"/>
    <w:rsid w:val="00804488"/>
    <w:pPr>
      <w:jc w:val="both"/>
    </w:pPr>
    <w:rPr>
      <w:b/>
      <w:sz w:val="20"/>
      <w:szCs w:val="20"/>
      <w:lang w:val="es-ES_tradnl"/>
    </w:rPr>
  </w:style>
  <w:style w:type="character" w:customStyle="1" w:styleId="TextoindependienteCar">
    <w:name w:val="Texto independiente Car"/>
    <w:basedOn w:val="Fuentedeprrafopredeter"/>
    <w:link w:val="Textoindependiente"/>
    <w:rsid w:val="00804488"/>
    <w:rPr>
      <w:rFonts w:ascii="Arial" w:eastAsia="Times New Roman" w:hAnsi="Arial" w:cs="Times New Roman"/>
      <w:b/>
      <w:sz w:val="20"/>
      <w:szCs w:val="20"/>
      <w:lang w:val="es-ES_tradnl" w:eastAsia="es-ES"/>
    </w:rPr>
  </w:style>
  <w:style w:type="paragraph" w:styleId="Textoindependiente2">
    <w:name w:val="Body Text 2"/>
    <w:basedOn w:val="Normal"/>
    <w:link w:val="Textoindependiente2Car"/>
    <w:rsid w:val="00804488"/>
    <w:pPr>
      <w:jc w:val="both"/>
    </w:pPr>
    <w:rPr>
      <w:rFonts w:ascii="Trebuchet MS" w:hAnsi="Trebuchet MS" w:cs="Arial"/>
      <w:color w:val="000000"/>
    </w:rPr>
  </w:style>
  <w:style w:type="character" w:customStyle="1" w:styleId="Textoindependiente2Car">
    <w:name w:val="Texto independiente 2 Car"/>
    <w:basedOn w:val="Fuentedeprrafopredeter"/>
    <w:link w:val="Textoindependiente2"/>
    <w:rsid w:val="00804488"/>
    <w:rPr>
      <w:rFonts w:ascii="Trebuchet MS" w:eastAsia="Times New Roman" w:hAnsi="Trebuchet MS" w:cs="Arial"/>
      <w:color w:val="000000"/>
      <w:sz w:val="24"/>
      <w:szCs w:val="24"/>
      <w:lang w:val="es-ES" w:eastAsia="es-ES"/>
    </w:rPr>
  </w:style>
  <w:style w:type="paragraph" w:styleId="Textoindependiente3">
    <w:name w:val="Body Text 3"/>
    <w:basedOn w:val="Normal"/>
    <w:link w:val="Textoindependiente3Car"/>
    <w:rsid w:val="00804488"/>
    <w:pPr>
      <w:jc w:val="both"/>
    </w:pPr>
    <w:rPr>
      <w:rFonts w:ascii="Trebuchet MS" w:hAnsi="Trebuchet MS" w:cs="Arial"/>
      <w:b/>
      <w:color w:val="000000"/>
    </w:rPr>
  </w:style>
  <w:style w:type="character" w:customStyle="1" w:styleId="Textoindependiente3Car">
    <w:name w:val="Texto independiente 3 Car"/>
    <w:basedOn w:val="Fuentedeprrafopredeter"/>
    <w:link w:val="Textoindependiente3"/>
    <w:rsid w:val="00804488"/>
    <w:rPr>
      <w:rFonts w:ascii="Trebuchet MS" w:eastAsia="Times New Roman" w:hAnsi="Trebuchet MS" w:cs="Arial"/>
      <w:b/>
      <w:color w:val="000000"/>
      <w:sz w:val="24"/>
      <w:szCs w:val="24"/>
      <w:lang w:val="es-ES" w:eastAsia="es-ES"/>
    </w:rPr>
  </w:style>
  <w:style w:type="paragraph" w:styleId="Ttulo">
    <w:name w:val="Title"/>
    <w:basedOn w:val="Normal"/>
    <w:link w:val="TtuloCar"/>
    <w:qFormat/>
    <w:rsid w:val="00804488"/>
    <w:pPr>
      <w:jc w:val="center"/>
    </w:pPr>
    <w:rPr>
      <w:b/>
      <w:sz w:val="28"/>
      <w:lang w:val="es-MX"/>
    </w:rPr>
  </w:style>
  <w:style w:type="character" w:customStyle="1" w:styleId="TtuloCar">
    <w:name w:val="Título Car"/>
    <w:basedOn w:val="Fuentedeprrafopredeter"/>
    <w:link w:val="Ttulo"/>
    <w:rsid w:val="00804488"/>
    <w:rPr>
      <w:rFonts w:ascii="Arial" w:eastAsia="Times New Roman" w:hAnsi="Arial" w:cs="Times New Roman"/>
      <w:b/>
      <w:sz w:val="28"/>
      <w:szCs w:val="24"/>
      <w:lang w:val="es-MX" w:eastAsia="es-ES"/>
    </w:rPr>
  </w:style>
  <w:style w:type="paragraph" w:styleId="Subttulo">
    <w:name w:val="Subtitle"/>
    <w:basedOn w:val="Normal"/>
    <w:link w:val="SubttuloCar"/>
    <w:qFormat/>
    <w:rsid w:val="00804488"/>
    <w:pPr>
      <w:jc w:val="both"/>
    </w:pPr>
    <w:rPr>
      <w:b/>
    </w:rPr>
  </w:style>
  <w:style w:type="character" w:customStyle="1" w:styleId="SubttuloCar">
    <w:name w:val="Subtítulo Car"/>
    <w:basedOn w:val="Fuentedeprrafopredeter"/>
    <w:link w:val="Subttulo"/>
    <w:rsid w:val="00804488"/>
    <w:rPr>
      <w:rFonts w:ascii="Arial" w:eastAsia="Times New Roman" w:hAnsi="Arial" w:cs="Times New Roman"/>
      <w:b/>
      <w:sz w:val="24"/>
      <w:szCs w:val="24"/>
      <w:lang w:val="es-ES" w:eastAsia="es-ES"/>
    </w:rPr>
  </w:style>
  <w:style w:type="paragraph" w:styleId="Mapadeldocumento">
    <w:name w:val="Document Map"/>
    <w:basedOn w:val="Normal"/>
    <w:link w:val="MapadeldocumentoCar"/>
    <w:semiHidden/>
    <w:rsid w:val="00804488"/>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804488"/>
    <w:rPr>
      <w:rFonts w:ascii="Tahoma" w:eastAsia="Times New Roman" w:hAnsi="Tahoma" w:cs="Times New Roman"/>
      <w:sz w:val="24"/>
      <w:szCs w:val="24"/>
      <w:shd w:val="clear" w:color="auto" w:fill="000080"/>
      <w:lang w:val="es-ES" w:eastAsia="es-ES"/>
    </w:rPr>
  </w:style>
  <w:style w:type="paragraph" w:customStyle="1" w:styleId="CUERPOTEXTO">
    <w:name w:val="CUERPO TEXTO"/>
    <w:rsid w:val="00804488"/>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20"/>
      <w:lang w:val="es-ES" w:eastAsia="es-ES"/>
    </w:rPr>
  </w:style>
  <w:style w:type="paragraph" w:styleId="NormalWeb">
    <w:name w:val="Normal (Web)"/>
    <w:basedOn w:val="Normal"/>
    <w:uiPriority w:val="99"/>
    <w:rsid w:val="00804488"/>
    <w:pPr>
      <w:overflowPunct w:val="0"/>
      <w:autoSpaceDE w:val="0"/>
      <w:autoSpaceDN w:val="0"/>
      <w:adjustRightInd w:val="0"/>
      <w:spacing w:before="100" w:after="100"/>
      <w:textAlignment w:val="baseline"/>
    </w:pPr>
    <w:rPr>
      <w:rFonts w:ascii="Times New Roman" w:hAnsi="Times New Roman"/>
      <w:szCs w:val="20"/>
    </w:rPr>
  </w:style>
  <w:style w:type="paragraph" w:customStyle="1" w:styleId="Logro">
    <w:name w:val="Logro"/>
    <w:basedOn w:val="Normal"/>
    <w:rsid w:val="00804488"/>
    <w:pPr>
      <w:tabs>
        <w:tab w:val="left" w:pos="0"/>
      </w:tabs>
      <w:overflowPunct w:val="0"/>
      <w:autoSpaceDE w:val="0"/>
      <w:autoSpaceDN w:val="0"/>
      <w:adjustRightInd w:val="0"/>
      <w:ind w:left="240" w:hanging="240"/>
      <w:textAlignment w:val="baseline"/>
    </w:pPr>
    <w:rPr>
      <w:rFonts w:ascii="Times New Roman" w:hAnsi="Times New Roman"/>
      <w:szCs w:val="20"/>
    </w:rPr>
  </w:style>
  <w:style w:type="paragraph" w:styleId="Sangra2detindependiente">
    <w:name w:val="Body Text Indent 2"/>
    <w:basedOn w:val="Normal"/>
    <w:link w:val="Sangra2detindependienteCar"/>
    <w:rsid w:val="00804488"/>
    <w:pPr>
      <w:ind w:left="360" w:firstLine="491"/>
      <w:jc w:val="center"/>
    </w:pPr>
    <w:rPr>
      <w:lang w:val="es-CO"/>
    </w:rPr>
  </w:style>
  <w:style w:type="character" w:customStyle="1" w:styleId="Sangra2detindependienteCar">
    <w:name w:val="Sangría 2 de t. independiente Car"/>
    <w:basedOn w:val="Fuentedeprrafopredeter"/>
    <w:link w:val="Sangra2detindependiente"/>
    <w:rsid w:val="00804488"/>
    <w:rPr>
      <w:rFonts w:ascii="Arial" w:eastAsia="Times New Roman" w:hAnsi="Arial" w:cs="Times New Roman"/>
      <w:sz w:val="24"/>
      <w:szCs w:val="24"/>
      <w:lang w:eastAsia="es-ES"/>
    </w:rPr>
  </w:style>
  <w:style w:type="paragraph" w:styleId="Textodebloque">
    <w:name w:val="Block Text"/>
    <w:basedOn w:val="Normal"/>
    <w:rsid w:val="00804488"/>
    <w:pPr>
      <w:ind w:left="851" w:right="930"/>
      <w:jc w:val="center"/>
    </w:pPr>
    <w:rPr>
      <w:lang w:val="es-CO"/>
    </w:rPr>
  </w:style>
  <w:style w:type="paragraph" w:styleId="Sangradetextonormal">
    <w:name w:val="Body Text Indent"/>
    <w:basedOn w:val="Normal"/>
    <w:link w:val="SangradetextonormalCar"/>
    <w:rsid w:val="00804488"/>
    <w:pPr>
      <w:ind w:left="851" w:firstLine="671"/>
      <w:jc w:val="both"/>
    </w:pPr>
    <w:rPr>
      <w:spacing w:val="-3"/>
      <w:lang w:val="es-CO"/>
    </w:rPr>
  </w:style>
  <w:style w:type="character" w:customStyle="1" w:styleId="SangradetextonormalCar">
    <w:name w:val="Sangría de texto normal Car"/>
    <w:basedOn w:val="Fuentedeprrafopredeter"/>
    <w:link w:val="Sangradetextonormal"/>
    <w:rsid w:val="00804488"/>
    <w:rPr>
      <w:rFonts w:ascii="Arial" w:eastAsia="Times New Roman" w:hAnsi="Arial" w:cs="Times New Roman"/>
      <w:spacing w:val="-3"/>
      <w:sz w:val="24"/>
      <w:szCs w:val="24"/>
      <w:lang w:eastAsia="es-ES"/>
    </w:rPr>
  </w:style>
  <w:style w:type="character" w:styleId="Textoennegrita">
    <w:name w:val="Strong"/>
    <w:uiPriority w:val="22"/>
    <w:qFormat/>
    <w:rsid w:val="00804488"/>
    <w:rPr>
      <w:b/>
      <w:bCs/>
    </w:rPr>
  </w:style>
  <w:style w:type="character" w:styleId="Nmerodelnea">
    <w:name w:val="line number"/>
    <w:basedOn w:val="Fuentedeprrafopredeter"/>
    <w:rsid w:val="00804488"/>
  </w:style>
  <w:style w:type="paragraph" w:styleId="Revisin">
    <w:name w:val="Revision"/>
    <w:hidden/>
    <w:uiPriority w:val="99"/>
    <w:semiHidden/>
    <w:rsid w:val="00804488"/>
    <w:pPr>
      <w:spacing w:after="0" w:line="240" w:lineRule="auto"/>
    </w:pPr>
    <w:rPr>
      <w:rFonts w:ascii="Arial" w:eastAsia="Times New Roman" w:hAnsi="Arial" w:cs="Times New Roman"/>
      <w:sz w:val="24"/>
      <w:szCs w:val="24"/>
      <w:lang w:val="es-ES" w:eastAsia="es-ES"/>
    </w:rPr>
  </w:style>
  <w:style w:type="character" w:styleId="nfasis">
    <w:name w:val="Emphasis"/>
    <w:basedOn w:val="Fuentedeprrafopredeter"/>
    <w:uiPriority w:val="20"/>
    <w:qFormat/>
    <w:rsid w:val="00770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807">
      <w:bodyDiv w:val="1"/>
      <w:marLeft w:val="0"/>
      <w:marRight w:val="0"/>
      <w:marTop w:val="0"/>
      <w:marBottom w:val="0"/>
      <w:divBdr>
        <w:top w:val="none" w:sz="0" w:space="0" w:color="auto"/>
        <w:left w:val="none" w:sz="0" w:space="0" w:color="auto"/>
        <w:bottom w:val="none" w:sz="0" w:space="0" w:color="auto"/>
        <w:right w:val="none" w:sz="0" w:space="0" w:color="auto"/>
      </w:divBdr>
    </w:div>
    <w:div w:id="210045816">
      <w:bodyDiv w:val="1"/>
      <w:marLeft w:val="0"/>
      <w:marRight w:val="0"/>
      <w:marTop w:val="0"/>
      <w:marBottom w:val="0"/>
      <w:divBdr>
        <w:top w:val="none" w:sz="0" w:space="0" w:color="auto"/>
        <w:left w:val="none" w:sz="0" w:space="0" w:color="auto"/>
        <w:bottom w:val="none" w:sz="0" w:space="0" w:color="auto"/>
        <w:right w:val="none" w:sz="0" w:space="0" w:color="auto"/>
      </w:divBdr>
    </w:div>
    <w:div w:id="325594410">
      <w:bodyDiv w:val="1"/>
      <w:marLeft w:val="0"/>
      <w:marRight w:val="0"/>
      <w:marTop w:val="0"/>
      <w:marBottom w:val="0"/>
      <w:divBdr>
        <w:top w:val="none" w:sz="0" w:space="0" w:color="auto"/>
        <w:left w:val="none" w:sz="0" w:space="0" w:color="auto"/>
        <w:bottom w:val="none" w:sz="0" w:space="0" w:color="auto"/>
        <w:right w:val="none" w:sz="0" w:space="0" w:color="auto"/>
      </w:divBdr>
      <w:divsChild>
        <w:div w:id="1343506851">
          <w:marLeft w:val="0"/>
          <w:marRight w:val="0"/>
          <w:marTop w:val="0"/>
          <w:marBottom w:val="0"/>
          <w:divBdr>
            <w:top w:val="none" w:sz="0" w:space="0" w:color="auto"/>
            <w:left w:val="none" w:sz="0" w:space="0" w:color="auto"/>
            <w:bottom w:val="none" w:sz="0" w:space="0" w:color="auto"/>
            <w:right w:val="none" w:sz="0" w:space="0" w:color="auto"/>
          </w:divBdr>
          <w:divsChild>
            <w:div w:id="1679888514">
              <w:marLeft w:val="0"/>
              <w:marRight w:val="0"/>
              <w:marTop w:val="0"/>
              <w:marBottom w:val="0"/>
              <w:divBdr>
                <w:top w:val="none" w:sz="0" w:space="0" w:color="auto"/>
                <w:left w:val="none" w:sz="0" w:space="0" w:color="auto"/>
                <w:bottom w:val="none" w:sz="0" w:space="0" w:color="auto"/>
                <w:right w:val="none" w:sz="0" w:space="0" w:color="auto"/>
              </w:divBdr>
              <w:divsChild>
                <w:div w:id="57632551">
                  <w:marLeft w:val="0"/>
                  <w:marRight w:val="0"/>
                  <w:marTop w:val="0"/>
                  <w:marBottom w:val="0"/>
                  <w:divBdr>
                    <w:top w:val="none" w:sz="0" w:space="0" w:color="auto"/>
                    <w:left w:val="none" w:sz="0" w:space="0" w:color="auto"/>
                    <w:bottom w:val="none" w:sz="0" w:space="0" w:color="auto"/>
                    <w:right w:val="none" w:sz="0" w:space="0" w:color="auto"/>
                  </w:divBdr>
                  <w:divsChild>
                    <w:div w:id="348333906">
                      <w:marLeft w:val="0"/>
                      <w:marRight w:val="0"/>
                      <w:marTop w:val="0"/>
                      <w:marBottom w:val="0"/>
                      <w:divBdr>
                        <w:top w:val="none" w:sz="0" w:space="0" w:color="auto"/>
                        <w:left w:val="none" w:sz="0" w:space="0" w:color="auto"/>
                        <w:bottom w:val="none" w:sz="0" w:space="0" w:color="auto"/>
                        <w:right w:val="none" w:sz="0" w:space="0" w:color="auto"/>
                      </w:divBdr>
                      <w:divsChild>
                        <w:div w:id="325941367">
                          <w:marLeft w:val="0"/>
                          <w:marRight w:val="0"/>
                          <w:marTop w:val="0"/>
                          <w:marBottom w:val="0"/>
                          <w:divBdr>
                            <w:top w:val="none" w:sz="0" w:space="0" w:color="auto"/>
                            <w:left w:val="none" w:sz="0" w:space="0" w:color="auto"/>
                            <w:bottom w:val="none" w:sz="0" w:space="0" w:color="auto"/>
                            <w:right w:val="none" w:sz="0" w:space="0" w:color="auto"/>
                          </w:divBdr>
                          <w:divsChild>
                            <w:div w:id="25372795">
                              <w:marLeft w:val="0"/>
                              <w:marRight w:val="0"/>
                              <w:marTop w:val="0"/>
                              <w:marBottom w:val="0"/>
                              <w:divBdr>
                                <w:top w:val="none" w:sz="0" w:space="0" w:color="auto"/>
                                <w:left w:val="none" w:sz="0" w:space="0" w:color="auto"/>
                                <w:bottom w:val="none" w:sz="0" w:space="0" w:color="auto"/>
                                <w:right w:val="none" w:sz="0" w:space="0" w:color="auto"/>
                              </w:divBdr>
                              <w:divsChild>
                                <w:div w:id="1803694937">
                                  <w:marLeft w:val="0"/>
                                  <w:marRight w:val="0"/>
                                  <w:marTop w:val="0"/>
                                  <w:marBottom w:val="0"/>
                                  <w:divBdr>
                                    <w:top w:val="none" w:sz="0" w:space="0" w:color="auto"/>
                                    <w:left w:val="none" w:sz="0" w:space="0" w:color="auto"/>
                                    <w:bottom w:val="none" w:sz="0" w:space="0" w:color="auto"/>
                                    <w:right w:val="none" w:sz="0" w:space="0" w:color="auto"/>
                                  </w:divBdr>
                                  <w:divsChild>
                                    <w:div w:id="6907670">
                                      <w:marLeft w:val="0"/>
                                      <w:marRight w:val="0"/>
                                      <w:marTop w:val="0"/>
                                      <w:marBottom w:val="0"/>
                                      <w:divBdr>
                                        <w:top w:val="none" w:sz="0" w:space="0" w:color="auto"/>
                                        <w:left w:val="none" w:sz="0" w:space="0" w:color="auto"/>
                                        <w:bottom w:val="none" w:sz="0" w:space="0" w:color="auto"/>
                                        <w:right w:val="none" w:sz="0" w:space="0" w:color="auto"/>
                                      </w:divBdr>
                                      <w:divsChild>
                                        <w:div w:id="1283995718">
                                          <w:marLeft w:val="0"/>
                                          <w:marRight w:val="0"/>
                                          <w:marTop w:val="0"/>
                                          <w:marBottom w:val="0"/>
                                          <w:divBdr>
                                            <w:top w:val="none" w:sz="0" w:space="0" w:color="auto"/>
                                            <w:left w:val="none" w:sz="0" w:space="0" w:color="auto"/>
                                            <w:bottom w:val="none" w:sz="0" w:space="0" w:color="auto"/>
                                            <w:right w:val="none" w:sz="0" w:space="0" w:color="auto"/>
                                          </w:divBdr>
                                          <w:divsChild>
                                            <w:div w:id="581140351">
                                              <w:marLeft w:val="0"/>
                                              <w:marRight w:val="0"/>
                                              <w:marTop w:val="0"/>
                                              <w:marBottom w:val="0"/>
                                              <w:divBdr>
                                                <w:top w:val="single" w:sz="6" w:space="0" w:color="F5F5F5"/>
                                                <w:left w:val="single" w:sz="6" w:space="0" w:color="F5F5F5"/>
                                                <w:bottom w:val="single" w:sz="6" w:space="0" w:color="F5F5F5"/>
                                                <w:right w:val="single" w:sz="6" w:space="0" w:color="F5F5F5"/>
                                              </w:divBdr>
                                              <w:divsChild>
                                                <w:div w:id="2001738191">
                                                  <w:marLeft w:val="0"/>
                                                  <w:marRight w:val="0"/>
                                                  <w:marTop w:val="0"/>
                                                  <w:marBottom w:val="0"/>
                                                  <w:divBdr>
                                                    <w:top w:val="none" w:sz="0" w:space="0" w:color="auto"/>
                                                    <w:left w:val="none" w:sz="0" w:space="0" w:color="auto"/>
                                                    <w:bottom w:val="none" w:sz="0" w:space="0" w:color="auto"/>
                                                    <w:right w:val="none" w:sz="0" w:space="0" w:color="auto"/>
                                                  </w:divBdr>
                                                  <w:divsChild>
                                                    <w:div w:id="8053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709046">
      <w:bodyDiv w:val="1"/>
      <w:marLeft w:val="0"/>
      <w:marRight w:val="0"/>
      <w:marTop w:val="0"/>
      <w:marBottom w:val="0"/>
      <w:divBdr>
        <w:top w:val="none" w:sz="0" w:space="0" w:color="auto"/>
        <w:left w:val="none" w:sz="0" w:space="0" w:color="auto"/>
        <w:bottom w:val="none" w:sz="0" w:space="0" w:color="auto"/>
        <w:right w:val="none" w:sz="0" w:space="0" w:color="auto"/>
      </w:divBdr>
    </w:div>
    <w:div w:id="660356766">
      <w:bodyDiv w:val="1"/>
      <w:marLeft w:val="0"/>
      <w:marRight w:val="0"/>
      <w:marTop w:val="0"/>
      <w:marBottom w:val="0"/>
      <w:divBdr>
        <w:top w:val="none" w:sz="0" w:space="0" w:color="auto"/>
        <w:left w:val="none" w:sz="0" w:space="0" w:color="auto"/>
        <w:bottom w:val="none" w:sz="0" w:space="0" w:color="auto"/>
        <w:right w:val="none" w:sz="0" w:space="0" w:color="auto"/>
      </w:divBdr>
    </w:div>
    <w:div w:id="880869508">
      <w:bodyDiv w:val="1"/>
      <w:marLeft w:val="0"/>
      <w:marRight w:val="0"/>
      <w:marTop w:val="0"/>
      <w:marBottom w:val="0"/>
      <w:divBdr>
        <w:top w:val="none" w:sz="0" w:space="0" w:color="auto"/>
        <w:left w:val="none" w:sz="0" w:space="0" w:color="auto"/>
        <w:bottom w:val="none" w:sz="0" w:space="0" w:color="auto"/>
        <w:right w:val="none" w:sz="0" w:space="0" w:color="auto"/>
      </w:divBdr>
    </w:div>
    <w:div w:id="1089354964">
      <w:bodyDiv w:val="1"/>
      <w:marLeft w:val="0"/>
      <w:marRight w:val="0"/>
      <w:marTop w:val="0"/>
      <w:marBottom w:val="0"/>
      <w:divBdr>
        <w:top w:val="none" w:sz="0" w:space="0" w:color="auto"/>
        <w:left w:val="none" w:sz="0" w:space="0" w:color="auto"/>
        <w:bottom w:val="none" w:sz="0" w:space="0" w:color="auto"/>
        <w:right w:val="none" w:sz="0" w:space="0" w:color="auto"/>
      </w:divBdr>
    </w:div>
    <w:div w:id="17712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A65FJVFR3NAS-1820456951-703</_dlc_DocId>
    <_dlc_DocIdUrl xmlns="fe5c55e1-1529-428c-8c16-ada3460a0e7a">
      <Url>http://tame/_layouts/15/DocIdRedir.aspx?ID=A65FJVFR3NAS-1820456951-703</Url>
      <Description>A65FJVFR3NAS-1820456951-703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27BE28-C05D-4A02-92A1-79B995EEF1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D3E57-902D-45BA-9F89-35469970BC1E}">
  <ds:schemaRefs>
    <ds:schemaRef ds:uri="http://schemas.microsoft.com/sharepoint/v3/contenttype/forms"/>
  </ds:schemaRefs>
</ds:datastoreItem>
</file>

<file path=customXml/itemProps3.xml><?xml version="1.0" encoding="utf-8"?>
<ds:datastoreItem xmlns:ds="http://schemas.openxmlformats.org/officeDocument/2006/customXml" ds:itemID="{CDD2D463-3061-4FB6-B25C-4D3B4B719352}"/>
</file>

<file path=customXml/itemProps4.xml><?xml version="1.0" encoding="utf-8"?>
<ds:datastoreItem xmlns:ds="http://schemas.openxmlformats.org/officeDocument/2006/customXml" ds:itemID="{BFF00294-097B-416E-B5E1-BAF72DFA3D17}">
  <ds:schemaRefs>
    <ds:schemaRef ds:uri="http://schemas.openxmlformats.org/officeDocument/2006/bibliography"/>
  </ds:schemaRefs>
</ds:datastoreItem>
</file>

<file path=customXml/itemProps5.xml><?xml version="1.0" encoding="utf-8"?>
<ds:datastoreItem xmlns:ds="http://schemas.openxmlformats.org/officeDocument/2006/customXml" ds:itemID="{151D9C3A-172A-401A-9C6F-B142DF012162}"/>
</file>

<file path=docProps/app.xml><?xml version="1.0" encoding="utf-8"?>
<Properties xmlns="http://schemas.openxmlformats.org/officeDocument/2006/extended-properties" xmlns:vt="http://schemas.openxmlformats.org/officeDocument/2006/docPropsVTypes">
  <Template>Normal</Template>
  <TotalTime>3</TotalTime>
  <Pages>13</Pages>
  <Words>4560</Words>
  <Characters>25083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Omar�Alberto Baron Avendano</dc:creator>
  <cp:keywords/>
  <dc:description/>
  <cp:lastModifiedBy>Omar Alberto Baron Avendano</cp:lastModifiedBy>
  <cp:revision>3</cp:revision>
  <cp:lastPrinted>2019-11-19T18:45:00Z</cp:lastPrinted>
  <dcterms:created xsi:type="dcterms:W3CDTF">2020-03-16T22:36:00Z</dcterms:created>
  <dcterms:modified xsi:type="dcterms:W3CDTF">2020-03-16T22:48:00Z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y fmtid="{D5CDD505-2E9C-101B-9397-08002B2CF9AE}" pid="6" name="ContentTypeId">
    <vt:lpwstr>0x0101007CF2AFB48AEEF04686B54E7662D2A024</vt:lpwstr>
  </property>
  <property fmtid="{D5CDD505-2E9C-101B-9397-08002B2CF9AE}" pid="7" name="_dlc_DocIdItemGuid">
    <vt:lpwstr>a79e7c94-8bc2-4dc9-84d9-1da053f1cac6</vt:lpwstr>
  </property>
</Properties>
</file>